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CC719A" w:rsidRDefault="009E0088" w:rsidP="00942FA7">
      <w:pPr>
        <w:jc w:val="center"/>
        <w:rPr>
          <w:b/>
        </w:rPr>
      </w:pPr>
      <w:r>
        <w:rPr>
          <w:b/>
        </w:rPr>
        <w:t>Р</w:t>
      </w:r>
      <w:r w:rsidR="00A973CD">
        <w:rPr>
          <w:b/>
        </w:rPr>
        <w:t>ЕКОМЕНДАЦИИ СОВЕТА ДИРЕКТОРОВ</w:t>
      </w:r>
      <w:bookmarkStart w:id="0" w:name="_GoBack"/>
      <w:bookmarkEnd w:id="0"/>
      <w:r w:rsidR="00A41D88">
        <w:rPr>
          <w:b/>
        </w:rPr>
        <w:t xml:space="preserve"> АО «ДРСК» </w:t>
      </w:r>
    </w:p>
    <w:p w:rsidR="00CC719A" w:rsidRDefault="00A41D88" w:rsidP="00942FA7">
      <w:pPr>
        <w:jc w:val="center"/>
        <w:rPr>
          <w:b/>
        </w:rPr>
      </w:pPr>
      <w:r w:rsidRPr="00A41D88">
        <w:rPr>
          <w:b/>
        </w:rPr>
        <w:t xml:space="preserve">по распределению прибыли и убытков Общества по результатам 2022 года, </w:t>
      </w:r>
    </w:p>
    <w:p w:rsidR="00CC719A" w:rsidRDefault="00A41D88" w:rsidP="00942FA7">
      <w:pPr>
        <w:jc w:val="center"/>
        <w:rPr>
          <w:b/>
        </w:rPr>
      </w:pPr>
      <w:r w:rsidRPr="00A41D88">
        <w:rPr>
          <w:b/>
        </w:rPr>
        <w:t xml:space="preserve">а также по размеру дивидендов по акциям, порядку и форме их выплаты, </w:t>
      </w:r>
    </w:p>
    <w:p w:rsidR="00CC719A" w:rsidRDefault="00A41D88" w:rsidP="00942FA7">
      <w:pPr>
        <w:jc w:val="center"/>
        <w:rPr>
          <w:b/>
        </w:rPr>
      </w:pPr>
      <w:r w:rsidRPr="00A41D88">
        <w:rPr>
          <w:b/>
        </w:rPr>
        <w:t xml:space="preserve">дате, на которую определяются лица, имеющие право на получение дивидендов </w:t>
      </w:r>
    </w:p>
    <w:p w:rsidR="00A41D88" w:rsidRDefault="00A41D88" w:rsidP="00942FA7">
      <w:pPr>
        <w:jc w:val="center"/>
        <w:rPr>
          <w:b/>
        </w:rPr>
      </w:pPr>
      <w:r w:rsidRPr="00A41D88">
        <w:rPr>
          <w:b/>
        </w:rPr>
        <w:t>по результатам 2022 года</w:t>
      </w:r>
    </w:p>
    <w:p w:rsidR="00A46D54" w:rsidRDefault="00A46D54" w:rsidP="00942FA7">
      <w:pPr>
        <w:jc w:val="center"/>
        <w:rPr>
          <w:b/>
        </w:rPr>
      </w:pPr>
    </w:p>
    <w:p w:rsidR="006F1EA2" w:rsidRDefault="006F1EA2" w:rsidP="00942FA7">
      <w:pPr>
        <w:jc w:val="center"/>
        <w:rPr>
          <w:b/>
        </w:rPr>
      </w:pPr>
    </w:p>
    <w:p w:rsidR="00CC719A" w:rsidRPr="00CC719A" w:rsidRDefault="00A46D54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  <w:r w:rsidRPr="00CC719A">
        <w:rPr>
          <w:sz w:val="26"/>
          <w:szCs w:val="26"/>
        </w:rPr>
        <w:t>Советом директоров АО «ДРСК» на заседании 1</w:t>
      </w:r>
      <w:r w:rsidR="00922F45" w:rsidRPr="00CC719A">
        <w:rPr>
          <w:sz w:val="26"/>
          <w:szCs w:val="26"/>
        </w:rPr>
        <w:t>3</w:t>
      </w:r>
      <w:r w:rsidRPr="00CC719A">
        <w:rPr>
          <w:sz w:val="26"/>
          <w:szCs w:val="26"/>
        </w:rPr>
        <w:t>.04.202</w:t>
      </w:r>
      <w:r w:rsidR="00922F45" w:rsidRPr="00CC719A">
        <w:rPr>
          <w:sz w:val="26"/>
          <w:szCs w:val="26"/>
        </w:rPr>
        <w:t>3</w:t>
      </w:r>
    </w:p>
    <w:p w:rsidR="00CC719A" w:rsidRDefault="00A46D54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  <w:r w:rsidRPr="00CC719A">
        <w:rPr>
          <w:sz w:val="26"/>
          <w:szCs w:val="26"/>
        </w:rPr>
        <w:t xml:space="preserve">(Протокол № 4 от </w:t>
      </w:r>
      <w:r w:rsidR="00922F45" w:rsidRPr="00CC719A">
        <w:rPr>
          <w:sz w:val="26"/>
          <w:szCs w:val="26"/>
        </w:rPr>
        <w:t>13.</w:t>
      </w:r>
      <w:r w:rsidRPr="00CC719A">
        <w:rPr>
          <w:sz w:val="26"/>
          <w:szCs w:val="26"/>
        </w:rPr>
        <w:t>04.202</w:t>
      </w:r>
      <w:r w:rsidR="00922F45" w:rsidRPr="00CC719A">
        <w:rPr>
          <w:sz w:val="26"/>
          <w:szCs w:val="26"/>
        </w:rPr>
        <w:t>3</w:t>
      </w:r>
      <w:r w:rsidRPr="00CC719A">
        <w:rPr>
          <w:sz w:val="26"/>
          <w:szCs w:val="26"/>
        </w:rPr>
        <w:t>) принят</w:t>
      </w:r>
      <w:r w:rsidR="00CC719A" w:rsidRPr="00CC719A">
        <w:rPr>
          <w:sz w:val="26"/>
          <w:szCs w:val="26"/>
        </w:rPr>
        <w:t>ы следующие решения:</w:t>
      </w:r>
    </w:p>
    <w:p w:rsidR="00CC719A" w:rsidRPr="00CC719A" w:rsidRDefault="00CC719A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</w:p>
    <w:p w:rsidR="00CC719A" w:rsidRPr="003F1095" w:rsidRDefault="00CC719A" w:rsidP="00CC719A">
      <w:pPr>
        <w:pStyle w:val="ad"/>
        <w:numPr>
          <w:ilvl w:val="0"/>
          <w:numId w:val="3"/>
        </w:numPr>
        <w:tabs>
          <w:tab w:val="left" w:pos="0"/>
        </w:tabs>
        <w:ind w:left="0" w:firstLine="0"/>
        <w:rPr>
          <w:rFonts w:eastAsia="Times New Roman"/>
          <w:b/>
          <w:color w:val="000000"/>
        </w:rPr>
      </w:pPr>
      <w:r w:rsidRPr="003F1095">
        <w:rPr>
          <w:rFonts w:eastAsia="Times New Roman"/>
          <w:b/>
          <w:lang w:eastAsia="en-US"/>
        </w:rPr>
        <w:t xml:space="preserve">Предварительно утвердить и рекомендовать годовому Общему собранию акционеров </w:t>
      </w:r>
      <w:r w:rsidRPr="003F1095">
        <w:rPr>
          <w:rFonts w:eastAsia="Times New Roman"/>
          <w:b/>
          <w:color w:val="000000"/>
        </w:rPr>
        <w:t xml:space="preserve">АО «ДРСК» </w:t>
      </w:r>
      <w:r w:rsidRPr="003F1095">
        <w:rPr>
          <w:rFonts w:eastAsia="Times New Roman"/>
          <w:b/>
          <w:color w:val="000000"/>
          <w:u w:val="single"/>
        </w:rPr>
        <w:t>утвердить следующее распределение прибыли и убытков АО «ДРСК»</w:t>
      </w:r>
      <w:r w:rsidRPr="003F1095">
        <w:rPr>
          <w:rFonts w:eastAsia="Times New Roman"/>
          <w:b/>
          <w:color w:val="000000"/>
        </w:rPr>
        <w:t xml:space="preserve"> по результатам 2022 года:</w:t>
      </w:r>
    </w:p>
    <w:p w:rsidR="00CC719A" w:rsidRPr="00CC719A" w:rsidRDefault="00CC719A" w:rsidP="00CC719A">
      <w:pPr>
        <w:tabs>
          <w:tab w:val="left" w:pos="708"/>
        </w:tabs>
        <w:rPr>
          <w:rFonts w:eastAsia="Times New Roman"/>
          <w:color w:val="000000"/>
        </w:rPr>
      </w:pP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2576"/>
      </w:tblGrid>
      <w:tr w:rsidR="00CC719A" w:rsidRPr="00CC719A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  <w:color w:val="000000"/>
              </w:rPr>
              <w:t xml:space="preserve"> </w:t>
            </w:r>
            <w:r w:rsidRPr="00CC719A">
              <w:rPr>
                <w:rFonts w:eastAsia="Times New Roman"/>
              </w:rPr>
              <w:t>Наименование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Сумма, тыс. руб.</w:t>
            </w:r>
          </w:p>
        </w:tc>
      </w:tr>
      <w:tr w:rsidR="00CC719A" w:rsidRPr="00CC719A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 Нераспределенная прибыль (убыток) отчетного периода: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258 729</w:t>
            </w:r>
          </w:p>
        </w:tc>
      </w:tr>
      <w:tr w:rsidR="00CC719A" w:rsidRPr="00CC719A" w:rsidTr="003B5CB2">
        <w:trPr>
          <w:trHeight w:val="227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 Распределить на: Резервный фонд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ind w:firstLine="37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12 936</w:t>
            </w:r>
          </w:p>
        </w:tc>
      </w:tr>
      <w:tr w:rsidR="00CC719A" w:rsidRPr="00CC719A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 xml:space="preserve">                               Инвестиции текущего года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245 793</w:t>
            </w:r>
          </w:p>
        </w:tc>
      </w:tr>
      <w:tr w:rsidR="00CC719A" w:rsidRPr="00CC719A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 xml:space="preserve">                               Прибыль на накопление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0</w:t>
            </w:r>
          </w:p>
        </w:tc>
      </w:tr>
      <w:tr w:rsidR="00CC719A" w:rsidRPr="00CC719A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 xml:space="preserve">                               Дивиденды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0</w:t>
            </w:r>
          </w:p>
        </w:tc>
      </w:tr>
      <w:tr w:rsidR="00CC719A" w:rsidRPr="00CC719A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 xml:space="preserve">                               Погашение убытков прошлых лет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19A" w:rsidRPr="00CC719A" w:rsidRDefault="00CC719A" w:rsidP="00CC719A">
            <w:pPr>
              <w:widowControl w:val="0"/>
              <w:ind w:firstLine="37"/>
              <w:jc w:val="center"/>
              <w:rPr>
                <w:rFonts w:eastAsia="Times New Roman"/>
              </w:rPr>
            </w:pPr>
            <w:r w:rsidRPr="00CC719A">
              <w:rPr>
                <w:rFonts w:eastAsia="Times New Roman"/>
              </w:rPr>
              <w:t>0</w:t>
            </w:r>
          </w:p>
        </w:tc>
      </w:tr>
    </w:tbl>
    <w:p w:rsidR="00CC719A" w:rsidRDefault="00CC719A" w:rsidP="003F1095">
      <w:pPr>
        <w:pStyle w:val="2"/>
        <w:shd w:val="clear" w:color="auto" w:fill="auto"/>
        <w:tabs>
          <w:tab w:val="left" w:pos="567"/>
        </w:tabs>
        <w:spacing w:line="240" w:lineRule="auto"/>
        <w:jc w:val="both"/>
        <w:rPr>
          <w:sz w:val="26"/>
          <w:szCs w:val="26"/>
        </w:rPr>
      </w:pPr>
    </w:p>
    <w:p w:rsidR="0002776D" w:rsidRDefault="0002776D" w:rsidP="003F1095">
      <w:pPr>
        <w:pStyle w:val="2"/>
        <w:shd w:val="clear" w:color="auto" w:fill="auto"/>
        <w:tabs>
          <w:tab w:val="left" w:pos="567"/>
        </w:tabs>
        <w:spacing w:line="240" w:lineRule="auto"/>
        <w:jc w:val="both"/>
        <w:rPr>
          <w:sz w:val="26"/>
          <w:szCs w:val="26"/>
        </w:rPr>
      </w:pPr>
    </w:p>
    <w:p w:rsidR="00CC719A" w:rsidRPr="003F1095" w:rsidRDefault="003F1095" w:rsidP="00FD17C0">
      <w:pPr>
        <w:pStyle w:val="2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left="0" w:firstLine="0"/>
        <w:jc w:val="both"/>
        <w:rPr>
          <w:b/>
          <w:sz w:val="26"/>
          <w:szCs w:val="26"/>
          <w:u w:val="single"/>
        </w:rPr>
      </w:pPr>
      <w:r w:rsidRPr="003F1095">
        <w:rPr>
          <w:b/>
          <w:sz w:val="26"/>
          <w:szCs w:val="26"/>
        </w:rPr>
        <w:t xml:space="preserve">Рекомендовать годовому Общему собранию акционеров АО «ДРСК» принять следующее решение: </w:t>
      </w:r>
      <w:r w:rsidRPr="003F1095">
        <w:rPr>
          <w:b/>
          <w:sz w:val="26"/>
          <w:szCs w:val="26"/>
          <w:u w:val="single"/>
        </w:rPr>
        <w:t>Не выплачивать дивиденды по обыкновенным акциям АО «ДРСК» по результатам 2022 года.</w:t>
      </w:r>
    </w:p>
    <w:p w:rsidR="00397D52" w:rsidRPr="003F1095" w:rsidRDefault="00397D52" w:rsidP="003F1095">
      <w:pPr>
        <w:pStyle w:val="2"/>
        <w:shd w:val="clear" w:color="auto" w:fill="auto"/>
        <w:spacing w:line="322" w:lineRule="exact"/>
        <w:ind w:left="426" w:right="20"/>
        <w:jc w:val="both"/>
        <w:rPr>
          <w:rStyle w:val="ac"/>
        </w:rPr>
      </w:pPr>
    </w:p>
    <w:p w:rsidR="00397D52" w:rsidRPr="00397D52" w:rsidRDefault="00397D52" w:rsidP="00397D52">
      <w:pPr>
        <w:jc w:val="center"/>
        <w:rPr>
          <w:b/>
        </w:rPr>
      </w:pPr>
    </w:p>
    <w:p w:rsidR="00397D52" w:rsidRPr="00A46D54" w:rsidRDefault="00397D52" w:rsidP="00942FA7">
      <w:pPr>
        <w:jc w:val="center"/>
        <w:rPr>
          <w:b/>
        </w:rPr>
      </w:pPr>
    </w:p>
    <w:sectPr w:rsidR="00397D52" w:rsidRPr="00A46D54" w:rsidSect="006F1EA2">
      <w:footerReference w:type="default" r:id="rId8"/>
      <w:pgSz w:w="11906" w:h="16838"/>
      <w:pgMar w:top="851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AB0" w:rsidRDefault="00A61AB0" w:rsidP="00C22786">
      <w:r>
        <w:separator/>
      </w:r>
    </w:p>
  </w:endnote>
  <w:endnote w:type="continuationSeparator" w:id="0">
    <w:p w:rsidR="00A61AB0" w:rsidRDefault="00A61AB0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AB0" w:rsidRDefault="00A61AB0" w:rsidP="00C22786">
      <w:r>
        <w:separator/>
      </w:r>
    </w:p>
  </w:footnote>
  <w:footnote w:type="continuationSeparator" w:id="0">
    <w:p w:rsidR="00A61AB0" w:rsidRDefault="00A61AB0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" w15:restartNumberingAfterBreak="0">
    <w:nsid w:val="526D5D3A"/>
    <w:multiLevelType w:val="hybridMultilevel"/>
    <w:tmpl w:val="3EA21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2776D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604D6"/>
    <w:rsid w:val="00397D52"/>
    <w:rsid w:val="003E3EFF"/>
    <w:rsid w:val="003F1095"/>
    <w:rsid w:val="004D349A"/>
    <w:rsid w:val="00527954"/>
    <w:rsid w:val="005364E8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6F1EA2"/>
    <w:rsid w:val="00726342"/>
    <w:rsid w:val="00777ADA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929B7"/>
    <w:rsid w:val="009A16E3"/>
    <w:rsid w:val="009C4561"/>
    <w:rsid w:val="009E0088"/>
    <w:rsid w:val="00A14FDF"/>
    <w:rsid w:val="00A2606D"/>
    <w:rsid w:val="00A36861"/>
    <w:rsid w:val="00A41D88"/>
    <w:rsid w:val="00A46D54"/>
    <w:rsid w:val="00A53004"/>
    <w:rsid w:val="00A61AB0"/>
    <w:rsid w:val="00A65028"/>
    <w:rsid w:val="00A740E8"/>
    <w:rsid w:val="00A87374"/>
    <w:rsid w:val="00A96671"/>
    <w:rsid w:val="00A973CD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C719A"/>
    <w:rsid w:val="00CE1896"/>
    <w:rsid w:val="00CE625D"/>
    <w:rsid w:val="00D1179E"/>
    <w:rsid w:val="00D64205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38B1"/>
    <w:rsid w:val="00EC67EF"/>
    <w:rsid w:val="00ED6F65"/>
    <w:rsid w:val="00F171D5"/>
    <w:rsid w:val="00F50A5A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E1BA2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b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"/>
    <w:basedOn w:val="ab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922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/>
      <vt:lpstr/>
    </vt:vector>
  </TitlesOfParts>
  <Company>JSC DRSK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5</cp:revision>
  <cp:lastPrinted>2019-10-16T05:58:00Z</cp:lastPrinted>
  <dcterms:created xsi:type="dcterms:W3CDTF">2023-04-19T06:08:00Z</dcterms:created>
  <dcterms:modified xsi:type="dcterms:W3CDTF">2023-04-19T07:48:00Z</dcterms:modified>
</cp:coreProperties>
</file>