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57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1D57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2A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редложение</w:t>
      </w:r>
      <w:r w:rsidR="00B711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61D57" w:rsidRPr="00B711F0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долгосрочных параметров регулирования</w:t>
      </w:r>
      <w:r w:rsidRPr="00B711F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</w:p>
    <w:p w:rsidR="00761D57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0C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7A70C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 w:rsidR="00BC4639">
        <w:rPr>
          <w:rFonts w:ascii="Times New Roman" w:hAnsi="Times New Roman" w:cs="Times New Roman"/>
          <w:b/>
          <w:sz w:val="24"/>
          <w:szCs w:val="24"/>
          <w:u w:val="single"/>
        </w:rPr>
        <w:t>2015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Pr="007A70C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7A70CC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..</w:t>
      </w:r>
      <w:r w:rsidRPr="007A70CC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761D57" w:rsidRPr="00BC4639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4639">
        <w:rPr>
          <w:rFonts w:ascii="Times New Roman" w:hAnsi="Times New Roman" w:cs="Times New Roman"/>
          <w:sz w:val="24"/>
          <w:szCs w:val="24"/>
        </w:rPr>
        <w:t>(расчетный период регулирования)</w:t>
      </w:r>
    </w:p>
    <w:p w:rsidR="00761D57" w:rsidRPr="00B711F0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F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  <w:r w:rsidRPr="00B711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4639" w:rsidRPr="00B711F0">
        <w:rPr>
          <w:rFonts w:ascii="Times New Roman" w:hAnsi="Times New Roman" w:cs="Times New Roman"/>
          <w:b/>
          <w:sz w:val="24"/>
          <w:szCs w:val="24"/>
        </w:rPr>
        <w:t>ОАО «Дальневосточная распределительная сетевая компания»</w:t>
      </w:r>
      <w:r w:rsidRPr="00B711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61D57" w:rsidRPr="00B711F0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F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  <w:r w:rsidRPr="00B711F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C4639" w:rsidRPr="00B711F0">
        <w:rPr>
          <w:rFonts w:ascii="Times New Roman" w:hAnsi="Times New Roman" w:cs="Times New Roman"/>
          <w:b/>
          <w:sz w:val="24"/>
          <w:szCs w:val="24"/>
        </w:rPr>
        <w:t>филиал «</w:t>
      </w:r>
      <w:r w:rsidR="00233929">
        <w:rPr>
          <w:rFonts w:ascii="Times New Roman" w:hAnsi="Times New Roman" w:cs="Times New Roman"/>
          <w:b/>
          <w:sz w:val="24"/>
          <w:szCs w:val="24"/>
        </w:rPr>
        <w:t>Электрические сети Еврейской автономной области</w:t>
      </w:r>
      <w:r w:rsidR="00BC4639" w:rsidRPr="00B711F0">
        <w:rPr>
          <w:rFonts w:ascii="Times New Roman" w:hAnsi="Times New Roman" w:cs="Times New Roman"/>
          <w:b/>
          <w:sz w:val="24"/>
          <w:szCs w:val="24"/>
        </w:rPr>
        <w:t>»</w:t>
      </w:r>
    </w:p>
    <w:p w:rsidR="00761D57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639" w:rsidRDefault="00BC4639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1F0" w:rsidRPr="007A70CC" w:rsidRDefault="00B711F0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D57" w:rsidRDefault="00761D57" w:rsidP="00B711F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00">
        <w:rPr>
          <w:rFonts w:ascii="Times New Roman" w:hAnsi="Times New Roman" w:cs="Times New Roman"/>
          <w:b/>
          <w:sz w:val="24"/>
          <w:szCs w:val="24"/>
        </w:rPr>
        <w:t>Основные показатели деятельности</w:t>
      </w:r>
      <w:r w:rsidR="00BC4639">
        <w:rPr>
          <w:rFonts w:ascii="Times New Roman" w:hAnsi="Times New Roman" w:cs="Times New Roman"/>
          <w:b/>
          <w:sz w:val="24"/>
          <w:szCs w:val="24"/>
        </w:rPr>
        <w:t xml:space="preserve"> ОАО «ДРСК» филиал «</w:t>
      </w:r>
      <w:r w:rsidR="00233929">
        <w:rPr>
          <w:rFonts w:ascii="Times New Roman" w:hAnsi="Times New Roman" w:cs="Times New Roman"/>
          <w:b/>
          <w:sz w:val="24"/>
          <w:szCs w:val="24"/>
        </w:rPr>
        <w:t>Э</w:t>
      </w:r>
      <w:r w:rsidR="00BC4639">
        <w:rPr>
          <w:rFonts w:ascii="Times New Roman" w:hAnsi="Times New Roman" w:cs="Times New Roman"/>
          <w:b/>
          <w:sz w:val="24"/>
          <w:szCs w:val="24"/>
        </w:rPr>
        <w:t>лектрические сети</w:t>
      </w:r>
      <w:r w:rsidR="00233929">
        <w:rPr>
          <w:rFonts w:ascii="Times New Roman" w:hAnsi="Times New Roman" w:cs="Times New Roman"/>
          <w:b/>
          <w:sz w:val="24"/>
          <w:szCs w:val="24"/>
        </w:rPr>
        <w:t xml:space="preserve"> Е</w:t>
      </w:r>
      <w:r w:rsidR="0017712C">
        <w:rPr>
          <w:rFonts w:ascii="Times New Roman" w:hAnsi="Times New Roman" w:cs="Times New Roman"/>
          <w:b/>
          <w:sz w:val="24"/>
          <w:szCs w:val="24"/>
        </w:rPr>
        <w:t>врейской автономной области</w:t>
      </w:r>
      <w:r w:rsidR="00233929">
        <w:rPr>
          <w:rFonts w:ascii="Times New Roman" w:hAnsi="Times New Roman" w:cs="Times New Roman"/>
          <w:b/>
          <w:sz w:val="24"/>
          <w:szCs w:val="24"/>
        </w:rPr>
        <w:t>»</w:t>
      </w:r>
    </w:p>
    <w:p w:rsidR="00BC4639" w:rsidRPr="007A70CC" w:rsidRDefault="00BC4639" w:rsidP="00761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3689"/>
        <w:gridCol w:w="1617"/>
        <w:gridCol w:w="2835"/>
        <w:gridCol w:w="2835"/>
        <w:gridCol w:w="2835"/>
      </w:tblGrid>
      <w:tr w:rsidR="00150770" w:rsidRPr="007A70CC" w:rsidTr="00102D2C">
        <w:trPr>
          <w:trHeight w:val="1319"/>
        </w:trPr>
        <w:tc>
          <w:tcPr>
            <w:tcW w:w="756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689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17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показатели за год, предшествующий базовому периоду </w:t>
            </w:r>
          </w:p>
          <w:p w:rsidR="0009042D" w:rsidRDefault="0009042D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57" w:rsidRPr="007A70CC" w:rsidRDefault="00484D51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Показатели, утвержденные на базовый период</w:t>
            </w:r>
          </w:p>
          <w:p w:rsidR="00761D57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4D51" w:rsidRPr="007A70CC" w:rsidRDefault="00484D51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на расчетный период регулирования </w:t>
            </w:r>
          </w:p>
          <w:p w:rsidR="00761D57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51" w:rsidRPr="007A70CC" w:rsidRDefault="00484D51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150770" w:rsidRPr="007A70CC" w:rsidTr="00102D2C">
        <w:trPr>
          <w:trHeight w:val="552"/>
        </w:trPr>
        <w:tc>
          <w:tcPr>
            <w:tcW w:w="756" w:type="dxa"/>
            <w:vAlign w:val="center"/>
          </w:tcPr>
          <w:p w:rsidR="00761D57" w:rsidRPr="00A00E9B" w:rsidRDefault="00B711F0" w:rsidP="001C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9" w:type="dxa"/>
            <w:vAlign w:val="center"/>
          </w:tcPr>
          <w:p w:rsidR="00761D57" w:rsidRPr="007A70CC" w:rsidRDefault="00761D57" w:rsidP="001C7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регулируемых видов деятельности организации</w:t>
            </w:r>
          </w:p>
        </w:tc>
        <w:tc>
          <w:tcPr>
            <w:tcW w:w="1617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Pr="007A70CC" w:rsidRDefault="00043C7A" w:rsidP="00B7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:rsidR="00043C7A" w:rsidRPr="007A70CC" w:rsidRDefault="00043C7A" w:rsidP="00D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Заявленная мощность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2835" w:type="dxa"/>
            <w:vAlign w:val="center"/>
          </w:tcPr>
          <w:p w:rsidR="00043C7A" w:rsidRPr="007A70CC" w:rsidRDefault="006C29B5" w:rsidP="00C5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2835" w:type="dxa"/>
            <w:vAlign w:val="center"/>
          </w:tcPr>
          <w:p w:rsidR="00043C7A" w:rsidRPr="007A70CC" w:rsidRDefault="008E39A4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155,42</w:t>
            </w:r>
          </w:p>
        </w:tc>
        <w:tc>
          <w:tcPr>
            <w:tcW w:w="2835" w:type="dxa"/>
            <w:vAlign w:val="center"/>
          </w:tcPr>
          <w:p w:rsidR="00043C7A" w:rsidRPr="007A70CC" w:rsidRDefault="008E39A4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170,618</w:t>
            </w: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Pr="007A70CC" w:rsidRDefault="00043C7A" w:rsidP="00B7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:rsidR="00043C7A" w:rsidRPr="007A70CC" w:rsidRDefault="00043C7A" w:rsidP="00D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Объем полезного отпуска электроэнергии, всего 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835" w:type="dxa"/>
            <w:vAlign w:val="center"/>
          </w:tcPr>
          <w:p w:rsidR="00043C7A" w:rsidRPr="006C29B5" w:rsidRDefault="006C29B5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B5">
              <w:rPr>
                <w:rFonts w:ascii="Times New Roman" w:hAnsi="Times New Roman" w:cs="Times New Roman"/>
                <w:sz w:val="24"/>
                <w:szCs w:val="24"/>
              </w:rPr>
              <w:t>531 398</w:t>
            </w:r>
          </w:p>
        </w:tc>
        <w:tc>
          <w:tcPr>
            <w:tcW w:w="2835" w:type="dxa"/>
            <w:vAlign w:val="center"/>
          </w:tcPr>
          <w:p w:rsidR="00043C7A" w:rsidRPr="006C29B5" w:rsidRDefault="008E39A4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1 013 778</w:t>
            </w:r>
          </w:p>
        </w:tc>
        <w:tc>
          <w:tcPr>
            <w:tcW w:w="2835" w:type="dxa"/>
            <w:vAlign w:val="center"/>
          </w:tcPr>
          <w:p w:rsidR="00043C7A" w:rsidRPr="007A70CC" w:rsidRDefault="004B1782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1 039 293</w:t>
            </w:r>
          </w:p>
        </w:tc>
      </w:tr>
      <w:tr w:rsidR="00043C7A" w:rsidRPr="007A70CC" w:rsidTr="00102D2C">
        <w:tc>
          <w:tcPr>
            <w:tcW w:w="756" w:type="dxa"/>
            <w:vAlign w:val="center"/>
          </w:tcPr>
          <w:p w:rsidR="00043C7A" w:rsidRPr="007A70CC" w:rsidRDefault="00043C7A" w:rsidP="006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3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:rsidR="00F021BD" w:rsidRDefault="00043C7A" w:rsidP="00F0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потерь электрической энергии </w:t>
            </w:r>
          </w:p>
          <w:p w:rsidR="00043C7A" w:rsidRPr="007A70CC" w:rsidRDefault="00FE218C" w:rsidP="00F0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F02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C7A" w:rsidRPr="007A70CC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30.11.2011г. № 556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vAlign w:val="center"/>
          </w:tcPr>
          <w:p w:rsidR="00043C7A" w:rsidRPr="007A70CC" w:rsidRDefault="006C29B5" w:rsidP="00B0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19,78</w:t>
            </w:r>
          </w:p>
        </w:tc>
        <w:tc>
          <w:tcPr>
            <w:tcW w:w="2835" w:type="dxa"/>
            <w:vAlign w:val="center"/>
          </w:tcPr>
          <w:p w:rsidR="00043C7A" w:rsidRPr="007A70CC" w:rsidRDefault="00026F45" w:rsidP="005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11,45</w:t>
            </w:r>
          </w:p>
        </w:tc>
        <w:tc>
          <w:tcPr>
            <w:tcW w:w="2835" w:type="dxa"/>
            <w:vAlign w:val="center"/>
          </w:tcPr>
          <w:p w:rsidR="00043C7A" w:rsidRPr="007A70CC" w:rsidRDefault="00026F45" w:rsidP="005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11,29</w:t>
            </w:r>
          </w:p>
        </w:tc>
      </w:tr>
      <w:tr w:rsidR="00043C7A" w:rsidRPr="007A70CC" w:rsidTr="00102D2C"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9" w:type="dxa"/>
            <w:vAlign w:val="center"/>
          </w:tcPr>
          <w:p w:rsidR="00043C7A" w:rsidRPr="007A70CC" w:rsidRDefault="00043C7A" w:rsidP="005B3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Необходимая валовая выручка по регулируемым видам деятельности организации, всего 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vAlign w:val="center"/>
          </w:tcPr>
          <w:p w:rsidR="00043C7A" w:rsidRPr="007A70CC" w:rsidRDefault="00CB6BB1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432 421,4</w:t>
            </w:r>
          </w:p>
        </w:tc>
        <w:tc>
          <w:tcPr>
            <w:tcW w:w="2835" w:type="dxa"/>
            <w:vAlign w:val="center"/>
          </w:tcPr>
          <w:p w:rsidR="00043C7A" w:rsidRPr="007A70CC" w:rsidRDefault="00CB6BB1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1 083 257,0</w:t>
            </w:r>
          </w:p>
        </w:tc>
        <w:tc>
          <w:tcPr>
            <w:tcW w:w="2835" w:type="dxa"/>
            <w:vAlign w:val="center"/>
          </w:tcPr>
          <w:p w:rsidR="00043C7A" w:rsidRPr="007A70CC" w:rsidRDefault="00CB6BB1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2 503 338,3</w:t>
            </w: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043C7A" w:rsidRPr="007A70CC" w:rsidRDefault="00043C7A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9" w:type="dxa"/>
            <w:vAlign w:val="center"/>
          </w:tcPr>
          <w:p w:rsidR="00043C7A" w:rsidRPr="007A70CC" w:rsidRDefault="00043C7A" w:rsidP="00B7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одконтрольные 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vAlign w:val="center"/>
          </w:tcPr>
          <w:p w:rsidR="00043C7A" w:rsidRPr="007A70CC" w:rsidRDefault="00CB6BB1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309 905,3</w:t>
            </w:r>
          </w:p>
        </w:tc>
        <w:tc>
          <w:tcPr>
            <w:tcW w:w="2835" w:type="dxa"/>
            <w:vAlign w:val="center"/>
          </w:tcPr>
          <w:p w:rsidR="00043C7A" w:rsidRPr="007A70CC" w:rsidRDefault="00CB6BB1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335 656,9</w:t>
            </w:r>
          </w:p>
        </w:tc>
        <w:tc>
          <w:tcPr>
            <w:tcW w:w="2835" w:type="dxa"/>
            <w:vAlign w:val="center"/>
          </w:tcPr>
          <w:p w:rsidR="00043C7A" w:rsidRPr="007A70CC" w:rsidRDefault="00CB6BB1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345 334,8</w:t>
            </w:r>
          </w:p>
        </w:tc>
      </w:tr>
      <w:tr w:rsidR="00043C7A" w:rsidRPr="007A70CC" w:rsidTr="00102D2C">
        <w:trPr>
          <w:trHeight w:val="355"/>
        </w:trPr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043C7A" w:rsidRPr="007A70CC" w:rsidRDefault="00043C7A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043C7A" w:rsidRPr="007A70CC" w:rsidRDefault="00043C7A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CB6BB1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197 968,0</w:t>
            </w:r>
          </w:p>
        </w:tc>
        <w:tc>
          <w:tcPr>
            <w:tcW w:w="2835" w:type="dxa"/>
            <w:vAlign w:val="center"/>
          </w:tcPr>
          <w:p w:rsidR="00043C7A" w:rsidRPr="007A70CC" w:rsidRDefault="00CB6BB1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184 041,7</w:t>
            </w:r>
          </w:p>
        </w:tc>
        <w:tc>
          <w:tcPr>
            <w:tcW w:w="2835" w:type="dxa"/>
            <w:vAlign w:val="center"/>
          </w:tcPr>
          <w:p w:rsidR="00043C7A" w:rsidRPr="007A70CC" w:rsidRDefault="00CB6BB1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189 348,2</w:t>
            </w:r>
          </w:p>
        </w:tc>
      </w:tr>
      <w:tr w:rsidR="00043C7A" w:rsidRPr="007A70CC" w:rsidTr="00102D2C">
        <w:trPr>
          <w:trHeight w:val="566"/>
        </w:trPr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043C7A" w:rsidRPr="007A70CC" w:rsidRDefault="00043C7A" w:rsidP="0009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ремонт основных фондов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7F7661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45 519,8</w:t>
            </w:r>
          </w:p>
        </w:tc>
        <w:tc>
          <w:tcPr>
            <w:tcW w:w="2835" w:type="dxa"/>
            <w:vAlign w:val="center"/>
          </w:tcPr>
          <w:p w:rsidR="00043C7A" w:rsidRPr="007A70CC" w:rsidRDefault="007F7661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88 867,6</w:t>
            </w:r>
          </w:p>
        </w:tc>
        <w:tc>
          <w:tcPr>
            <w:tcW w:w="2835" w:type="dxa"/>
            <w:vAlign w:val="center"/>
          </w:tcPr>
          <w:p w:rsidR="00043C7A" w:rsidRPr="007A70CC" w:rsidRDefault="007F7661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91 429,9</w:t>
            </w: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043C7A" w:rsidRPr="007A70CC" w:rsidRDefault="00043C7A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7F7661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23 954,2</w:t>
            </w:r>
          </w:p>
        </w:tc>
        <w:tc>
          <w:tcPr>
            <w:tcW w:w="2835" w:type="dxa"/>
            <w:vAlign w:val="center"/>
          </w:tcPr>
          <w:p w:rsidR="00043C7A" w:rsidRPr="007A70CC" w:rsidRDefault="007F7661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21 169,9</w:t>
            </w:r>
          </w:p>
        </w:tc>
        <w:tc>
          <w:tcPr>
            <w:tcW w:w="2835" w:type="dxa"/>
            <w:vAlign w:val="center"/>
          </w:tcPr>
          <w:p w:rsidR="00043C7A" w:rsidRPr="007A70CC" w:rsidRDefault="007F7661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21 780,3</w:t>
            </w: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89" w:type="dxa"/>
            <w:vAlign w:val="center"/>
          </w:tcPr>
          <w:p w:rsidR="00043C7A" w:rsidRPr="007A70CC" w:rsidRDefault="00043C7A" w:rsidP="00B7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еподконтрольные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vAlign w:val="center"/>
          </w:tcPr>
          <w:p w:rsidR="00043C7A" w:rsidRPr="007A70CC" w:rsidRDefault="007F7661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359 063,5</w:t>
            </w:r>
          </w:p>
        </w:tc>
        <w:tc>
          <w:tcPr>
            <w:tcW w:w="2835" w:type="dxa"/>
            <w:vAlign w:val="center"/>
          </w:tcPr>
          <w:p w:rsidR="00043C7A" w:rsidRPr="007A70CC" w:rsidRDefault="007F7661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673 452,7</w:t>
            </w:r>
          </w:p>
        </w:tc>
        <w:tc>
          <w:tcPr>
            <w:tcW w:w="2835" w:type="dxa"/>
            <w:vAlign w:val="center"/>
          </w:tcPr>
          <w:p w:rsidR="00043C7A" w:rsidRPr="007A70CC" w:rsidRDefault="007F7661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773 961,7</w:t>
            </w: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Default="00043C7A" w:rsidP="0077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:rsidR="00043C7A" w:rsidRDefault="00043C7A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Выпадающие/излишние доходы/(расходы) прошлых лет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vAlign w:val="center"/>
          </w:tcPr>
          <w:p w:rsidR="00043C7A" w:rsidRDefault="007F7661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463 062,6</w:t>
            </w:r>
          </w:p>
        </w:tc>
        <w:tc>
          <w:tcPr>
            <w:tcW w:w="2835" w:type="dxa"/>
            <w:vAlign w:val="center"/>
          </w:tcPr>
          <w:p w:rsidR="00043C7A" w:rsidRPr="00473D93" w:rsidRDefault="00A15B9D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41 355,7</w:t>
            </w:r>
          </w:p>
        </w:tc>
        <w:tc>
          <w:tcPr>
            <w:tcW w:w="2835" w:type="dxa"/>
            <w:vAlign w:val="center"/>
          </w:tcPr>
          <w:p w:rsidR="00043C7A" w:rsidRPr="007A70CC" w:rsidRDefault="00A15B9D" w:rsidP="00B0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1 000 184,1</w:t>
            </w:r>
          </w:p>
        </w:tc>
      </w:tr>
      <w:tr w:rsidR="00043C7A" w:rsidRPr="007A70CC" w:rsidTr="00102D2C"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689" w:type="dxa"/>
            <w:vAlign w:val="center"/>
          </w:tcPr>
          <w:p w:rsidR="00043C7A" w:rsidRPr="007A70CC" w:rsidRDefault="00043C7A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Инвестиции, осуществляемые за счет тарифных источников 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vAlign w:val="center"/>
          </w:tcPr>
          <w:p w:rsidR="00043C7A" w:rsidRPr="007A70CC" w:rsidRDefault="00A15B9D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134 077</w:t>
            </w:r>
          </w:p>
        </w:tc>
        <w:tc>
          <w:tcPr>
            <w:tcW w:w="2835" w:type="dxa"/>
            <w:vAlign w:val="center"/>
          </w:tcPr>
          <w:p w:rsidR="00043C7A" w:rsidRPr="007A70CC" w:rsidRDefault="00A15B9D" w:rsidP="002A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38BB">
              <w:rPr>
                <w:rFonts w:ascii="Times New Roman" w:hAnsi="Times New Roman" w:cs="Times New Roman"/>
                <w:sz w:val="24"/>
                <w:szCs w:val="24"/>
              </w:rPr>
              <w:t>62 969,5</w:t>
            </w:r>
          </w:p>
        </w:tc>
        <w:tc>
          <w:tcPr>
            <w:tcW w:w="2835" w:type="dxa"/>
            <w:vAlign w:val="center"/>
          </w:tcPr>
          <w:p w:rsidR="00043C7A" w:rsidRPr="007A70CC" w:rsidRDefault="00A15B9D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201 108</w:t>
            </w:r>
          </w:p>
        </w:tc>
      </w:tr>
      <w:tr w:rsidR="00043C7A" w:rsidRPr="007A70CC" w:rsidTr="00102D2C">
        <w:tc>
          <w:tcPr>
            <w:tcW w:w="756" w:type="dxa"/>
            <w:vAlign w:val="center"/>
          </w:tcPr>
          <w:p w:rsidR="00043C7A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3689" w:type="dxa"/>
            <w:vAlign w:val="center"/>
          </w:tcPr>
          <w:p w:rsidR="00043C7A" w:rsidRPr="007A70CC" w:rsidRDefault="00043C7A" w:rsidP="0004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инвестиционной программы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 (кем утверждена, дата утверждения, номер приказа) 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17712C" w:rsidRDefault="0017712C" w:rsidP="00102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12C">
              <w:rPr>
                <w:rFonts w:ascii="Times New Roman" w:hAnsi="Times New Roman" w:cs="Times New Roman"/>
                <w:sz w:val="18"/>
                <w:szCs w:val="18"/>
              </w:rPr>
              <w:t>Приказ Управления жилищно-коммунального хозяйства и энергетики Правительства Еврейской автономной области от 20.09.2013 №63 «Об утверждении скорректированной инвестиционной программы филиала открытого акционерного общества «Дальневосточная распределительная сетевая компания» «Электрические сети Еврейской автономной области на 2013 год»</w:t>
            </w:r>
          </w:p>
        </w:tc>
        <w:tc>
          <w:tcPr>
            <w:tcW w:w="2835" w:type="dxa"/>
            <w:vAlign w:val="center"/>
          </w:tcPr>
          <w:p w:rsidR="00043C7A" w:rsidRPr="00340CC9" w:rsidRDefault="00340CC9" w:rsidP="00340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CC9">
              <w:rPr>
                <w:rFonts w:ascii="Times New Roman" w:hAnsi="Times New Roman" w:cs="Times New Roman"/>
                <w:sz w:val="18"/>
                <w:szCs w:val="18"/>
              </w:rPr>
              <w:t>Приказ Управления жилищно-коммунального хозяйства и энергетики Правительства Еврейской автономной области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40CC9">
              <w:rPr>
                <w:rFonts w:ascii="Times New Roman" w:hAnsi="Times New Roman" w:cs="Times New Roman"/>
                <w:sz w:val="18"/>
                <w:szCs w:val="18"/>
              </w:rPr>
              <w:t>.09.201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40CC9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0C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40CC9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инвестиционной программы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10.08.2012</w:t>
            </w:r>
            <w:r w:rsidRPr="00340CC9">
              <w:rPr>
                <w:rFonts w:ascii="Times New Roman" w:hAnsi="Times New Roman" w:cs="Times New Roman"/>
                <w:sz w:val="18"/>
                <w:szCs w:val="18"/>
              </w:rPr>
              <w:t xml:space="preserve"> филиала «Электрические сети Еврейской автономной области»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0CC9">
              <w:rPr>
                <w:rFonts w:ascii="Times New Roman" w:hAnsi="Times New Roman" w:cs="Times New Roman"/>
                <w:sz w:val="18"/>
                <w:szCs w:val="18"/>
              </w:rPr>
              <w:t xml:space="preserve">открытого акционерного общества «Дальневосточная распределительная сетевая компания»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2012-2017 годы»</w:t>
            </w:r>
          </w:p>
        </w:tc>
        <w:tc>
          <w:tcPr>
            <w:tcW w:w="2835" w:type="dxa"/>
            <w:vAlign w:val="center"/>
          </w:tcPr>
          <w:p w:rsidR="00043C7A" w:rsidRPr="00B11FFF" w:rsidRDefault="00B11FFF" w:rsidP="00B11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FFF">
              <w:rPr>
                <w:rFonts w:ascii="Times New Roman" w:hAnsi="Times New Roman" w:cs="Times New Roman"/>
                <w:sz w:val="18"/>
                <w:szCs w:val="18"/>
              </w:rPr>
              <w:t>Приказ Управления жилищно-коммунального хозяйства и энергетики Правительства Еврейской автономной области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11FF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11FFF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11FFF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B11FFF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скорректированной инвестиционной программы филиала открытого акционерного общества «Дальневосточная распределительная сетевая компания» «Электрические сети Еврейской автономной области на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4-2017</w:t>
            </w:r>
            <w:r w:rsidRPr="00B11FF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B11FF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43C7A" w:rsidRPr="007A70CC" w:rsidTr="00102D2C">
        <w:trPr>
          <w:trHeight w:val="414"/>
        </w:trPr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043C7A" w:rsidRPr="007A70CC" w:rsidRDefault="00043C7A" w:rsidP="001C7D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A70CC">
              <w:rPr>
                <w:rFonts w:ascii="Times New Roman" w:hAnsi="Times New Roman" w:cs="Times New Roman"/>
                <w:i/>
                <w:sz w:val="24"/>
                <w:szCs w:val="24"/>
              </w:rPr>
              <w:t>Справочно</w:t>
            </w:r>
            <w:proofErr w:type="spellEnd"/>
            <w:r w:rsidRPr="007A70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043C7A" w:rsidRPr="007A70CC" w:rsidRDefault="00043C7A" w:rsidP="00D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Объем условных единиц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2835" w:type="dxa"/>
            <w:vAlign w:val="center"/>
          </w:tcPr>
          <w:p w:rsidR="00043C7A" w:rsidRPr="007A70CC" w:rsidRDefault="00A15B9D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17 941,5</w:t>
            </w:r>
          </w:p>
        </w:tc>
        <w:tc>
          <w:tcPr>
            <w:tcW w:w="2835" w:type="dxa"/>
            <w:vAlign w:val="center"/>
          </w:tcPr>
          <w:p w:rsidR="00043C7A" w:rsidRPr="007A70CC" w:rsidRDefault="00A15B9D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18 214,2</w:t>
            </w:r>
            <w:r w:rsidR="00A2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043C7A" w:rsidRPr="007A70CC" w:rsidRDefault="00A15B9D" w:rsidP="0058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18 404,7</w:t>
            </w:r>
            <w:r w:rsidR="00A27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043C7A" w:rsidRPr="007A70CC" w:rsidRDefault="00043C7A" w:rsidP="00D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на условную единицу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04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руб./у.е.</w:t>
            </w:r>
          </w:p>
        </w:tc>
        <w:tc>
          <w:tcPr>
            <w:tcW w:w="2835" w:type="dxa"/>
            <w:vAlign w:val="center"/>
          </w:tcPr>
          <w:p w:rsidR="00043C7A" w:rsidRPr="007A70CC" w:rsidRDefault="000044D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2835" w:type="dxa"/>
            <w:vAlign w:val="center"/>
          </w:tcPr>
          <w:p w:rsidR="00043C7A" w:rsidRPr="007A70CC" w:rsidRDefault="000044D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2835" w:type="dxa"/>
            <w:vAlign w:val="center"/>
          </w:tcPr>
          <w:p w:rsidR="00043C7A" w:rsidRPr="007A70CC" w:rsidRDefault="000044D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18,76</w:t>
            </w:r>
          </w:p>
        </w:tc>
      </w:tr>
    </w:tbl>
    <w:p w:rsidR="00761D57" w:rsidRPr="007A70CC" w:rsidRDefault="00761D57" w:rsidP="00B711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1D57" w:rsidRPr="007A70CC" w:rsidSect="00453DF5">
      <w:footerReference w:type="default" r:id="rId8"/>
      <w:footerReference w:type="first" r:id="rId9"/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A4" w:rsidRDefault="001A6FA4" w:rsidP="00453DF5">
      <w:pPr>
        <w:spacing w:after="0" w:line="240" w:lineRule="auto"/>
      </w:pPr>
      <w:r>
        <w:separator/>
      </w:r>
    </w:p>
  </w:endnote>
  <w:endnote w:type="continuationSeparator" w:id="0">
    <w:p w:rsidR="001A6FA4" w:rsidRDefault="001A6FA4" w:rsidP="0045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6613"/>
      <w:docPartObj>
        <w:docPartGallery w:val="Page Numbers (Bottom of Page)"/>
        <w:docPartUnique/>
      </w:docPartObj>
    </w:sdtPr>
    <w:sdtEndPr/>
    <w:sdtContent>
      <w:p w:rsidR="001C7DA4" w:rsidRDefault="001C7DA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7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7DA4" w:rsidRDefault="001C7D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6611"/>
      <w:docPartObj>
        <w:docPartGallery w:val="Page Numbers (Bottom of Page)"/>
        <w:docPartUnique/>
      </w:docPartObj>
    </w:sdtPr>
    <w:sdtEndPr/>
    <w:sdtContent>
      <w:p w:rsidR="001C7DA4" w:rsidRDefault="001A6FA4">
        <w:pPr>
          <w:pStyle w:val="a7"/>
          <w:jc w:val="right"/>
        </w:pPr>
      </w:p>
    </w:sdtContent>
  </w:sdt>
  <w:p w:rsidR="001C7DA4" w:rsidRDefault="001C7D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A4" w:rsidRDefault="001A6FA4" w:rsidP="00453DF5">
      <w:pPr>
        <w:spacing w:after="0" w:line="240" w:lineRule="auto"/>
      </w:pPr>
      <w:r>
        <w:separator/>
      </w:r>
    </w:p>
  </w:footnote>
  <w:footnote w:type="continuationSeparator" w:id="0">
    <w:p w:rsidR="001A6FA4" w:rsidRDefault="001A6FA4" w:rsidP="00453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FF2"/>
    <w:multiLevelType w:val="hybridMultilevel"/>
    <w:tmpl w:val="EE2CA848"/>
    <w:lvl w:ilvl="0" w:tplc="61DA4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65EC8"/>
    <w:multiLevelType w:val="hybridMultilevel"/>
    <w:tmpl w:val="9C38A4BA"/>
    <w:lvl w:ilvl="0" w:tplc="1F16F236">
      <w:start w:val="1"/>
      <w:numFmt w:val="decimal"/>
      <w:lvlText w:val="%1."/>
      <w:lvlJc w:val="left"/>
      <w:pPr>
        <w:ind w:left="97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84D4D0B"/>
    <w:multiLevelType w:val="hybridMultilevel"/>
    <w:tmpl w:val="3432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E3DD0"/>
    <w:multiLevelType w:val="hybridMultilevel"/>
    <w:tmpl w:val="3EE65F14"/>
    <w:lvl w:ilvl="0" w:tplc="E2D814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E4AD8"/>
    <w:multiLevelType w:val="hybridMultilevel"/>
    <w:tmpl w:val="EE2CA848"/>
    <w:lvl w:ilvl="0" w:tplc="61DA4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83E57"/>
    <w:multiLevelType w:val="hybridMultilevel"/>
    <w:tmpl w:val="EE2CA848"/>
    <w:lvl w:ilvl="0" w:tplc="61DA4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2142F"/>
    <w:multiLevelType w:val="hybridMultilevel"/>
    <w:tmpl w:val="EE2CA848"/>
    <w:lvl w:ilvl="0" w:tplc="61DA4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15B5A"/>
    <w:multiLevelType w:val="multilevel"/>
    <w:tmpl w:val="FF6216A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57"/>
    <w:rsid w:val="000044DA"/>
    <w:rsid w:val="00026F45"/>
    <w:rsid w:val="00043C7A"/>
    <w:rsid w:val="00067A81"/>
    <w:rsid w:val="0009042D"/>
    <w:rsid w:val="000907F9"/>
    <w:rsid w:val="000A7A79"/>
    <w:rsid w:val="000B1773"/>
    <w:rsid w:val="000D5EF5"/>
    <w:rsid w:val="000F3433"/>
    <w:rsid w:val="00102D2C"/>
    <w:rsid w:val="00150770"/>
    <w:rsid w:val="0017712C"/>
    <w:rsid w:val="001809FD"/>
    <w:rsid w:val="001A6FA4"/>
    <w:rsid w:val="001C7DA4"/>
    <w:rsid w:val="001D5A94"/>
    <w:rsid w:val="001D7E8A"/>
    <w:rsid w:val="001E5CDB"/>
    <w:rsid w:val="00233929"/>
    <w:rsid w:val="00297012"/>
    <w:rsid w:val="002A0A6C"/>
    <w:rsid w:val="002A38BB"/>
    <w:rsid w:val="002C0F26"/>
    <w:rsid w:val="00331016"/>
    <w:rsid w:val="00337274"/>
    <w:rsid w:val="00340CC9"/>
    <w:rsid w:val="00341D67"/>
    <w:rsid w:val="00355226"/>
    <w:rsid w:val="003C2419"/>
    <w:rsid w:val="003C40AA"/>
    <w:rsid w:val="003E1693"/>
    <w:rsid w:val="003F42B2"/>
    <w:rsid w:val="0042779B"/>
    <w:rsid w:val="00453DF5"/>
    <w:rsid w:val="0045718E"/>
    <w:rsid w:val="004619C2"/>
    <w:rsid w:val="00473D93"/>
    <w:rsid w:val="00476AA6"/>
    <w:rsid w:val="00483E72"/>
    <w:rsid w:val="00484D51"/>
    <w:rsid w:val="004A0EC0"/>
    <w:rsid w:val="004B1782"/>
    <w:rsid w:val="004F4899"/>
    <w:rsid w:val="0052544F"/>
    <w:rsid w:val="00532731"/>
    <w:rsid w:val="00534A5E"/>
    <w:rsid w:val="005853F3"/>
    <w:rsid w:val="005B35DC"/>
    <w:rsid w:val="005D0083"/>
    <w:rsid w:val="005E3378"/>
    <w:rsid w:val="00633501"/>
    <w:rsid w:val="006559C4"/>
    <w:rsid w:val="00660C78"/>
    <w:rsid w:val="00693694"/>
    <w:rsid w:val="006C06F4"/>
    <w:rsid w:val="006C29B5"/>
    <w:rsid w:val="006D59B0"/>
    <w:rsid w:val="007513F6"/>
    <w:rsid w:val="00761D57"/>
    <w:rsid w:val="00777C0D"/>
    <w:rsid w:val="007A598B"/>
    <w:rsid w:val="007C53F5"/>
    <w:rsid w:val="007F5750"/>
    <w:rsid w:val="007F7661"/>
    <w:rsid w:val="0085128C"/>
    <w:rsid w:val="00857404"/>
    <w:rsid w:val="00860C0E"/>
    <w:rsid w:val="00897772"/>
    <w:rsid w:val="008C1781"/>
    <w:rsid w:val="008E39A4"/>
    <w:rsid w:val="00942C82"/>
    <w:rsid w:val="009551A6"/>
    <w:rsid w:val="0096008D"/>
    <w:rsid w:val="009F53AE"/>
    <w:rsid w:val="00A15B9D"/>
    <w:rsid w:val="00A2778C"/>
    <w:rsid w:val="00A856CD"/>
    <w:rsid w:val="00A86398"/>
    <w:rsid w:val="00AA2708"/>
    <w:rsid w:val="00AB6973"/>
    <w:rsid w:val="00AD6395"/>
    <w:rsid w:val="00B023E3"/>
    <w:rsid w:val="00B11FFF"/>
    <w:rsid w:val="00B14622"/>
    <w:rsid w:val="00B356F9"/>
    <w:rsid w:val="00B647E2"/>
    <w:rsid w:val="00B711F0"/>
    <w:rsid w:val="00BC413F"/>
    <w:rsid w:val="00BC4639"/>
    <w:rsid w:val="00BE533E"/>
    <w:rsid w:val="00C159B8"/>
    <w:rsid w:val="00C25486"/>
    <w:rsid w:val="00C50740"/>
    <w:rsid w:val="00C55C70"/>
    <w:rsid w:val="00CA30BE"/>
    <w:rsid w:val="00CB6BB1"/>
    <w:rsid w:val="00CC5FD1"/>
    <w:rsid w:val="00CD7BA2"/>
    <w:rsid w:val="00CE28F8"/>
    <w:rsid w:val="00CF2870"/>
    <w:rsid w:val="00D21DF5"/>
    <w:rsid w:val="00D22A26"/>
    <w:rsid w:val="00D606CA"/>
    <w:rsid w:val="00D71435"/>
    <w:rsid w:val="00D71EEF"/>
    <w:rsid w:val="00D90283"/>
    <w:rsid w:val="00DC3B35"/>
    <w:rsid w:val="00E46C2E"/>
    <w:rsid w:val="00E576C4"/>
    <w:rsid w:val="00E624B4"/>
    <w:rsid w:val="00E65234"/>
    <w:rsid w:val="00E66994"/>
    <w:rsid w:val="00EB7341"/>
    <w:rsid w:val="00EC15F6"/>
    <w:rsid w:val="00ED1673"/>
    <w:rsid w:val="00F021BD"/>
    <w:rsid w:val="00F2531A"/>
    <w:rsid w:val="00F44B89"/>
    <w:rsid w:val="00F83250"/>
    <w:rsid w:val="00FE218C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1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61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6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D57"/>
    <w:pPr>
      <w:ind w:left="720"/>
      <w:contextualSpacing/>
    </w:pPr>
  </w:style>
  <w:style w:type="paragraph" w:customStyle="1" w:styleId="Default">
    <w:name w:val="Default"/>
    <w:rsid w:val="00761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61D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6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D57"/>
  </w:style>
  <w:style w:type="paragraph" w:styleId="a7">
    <w:name w:val="footer"/>
    <w:basedOn w:val="a"/>
    <w:link w:val="a8"/>
    <w:uiPriority w:val="99"/>
    <w:unhideWhenUsed/>
    <w:rsid w:val="0076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D57"/>
  </w:style>
  <w:style w:type="paragraph" w:styleId="a9">
    <w:name w:val="Balloon Text"/>
    <w:basedOn w:val="a"/>
    <w:link w:val="aa"/>
    <w:uiPriority w:val="99"/>
    <w:semiHidden/>
    <w:unhideWhenUsed/>
    <w:rsid w:val="0076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1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1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61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6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D57"/>
    <w:pPr>
      <w:ind w:left="720"/>
      <w:contextualSpacing/>
    </w:pPr>
  </w:style>
  <w:style w:type="paragraph" w:customStyle="1" w:styleId="Default">
    <w:name w:val="Default"/>
    <w:rsid w:val="00761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61D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6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D57"/>
  </w:style>
  <w:style w:type="paragraph" w:styleId="a7">
    <w:name w:val="footer"/>
    <w:basedOn w:val="a"/>
    <w:link w:val="a8"/>
    <w:uiPriority w:val="99"/>
    <w:unhideWhenUsed/>
    <w:rsid w:val="0076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D57"/>
  </w:style>
  <w:style w:type="paragraph" w:styleId="a9">
    <w:name w:val="Balloon Text"/>
    <w:basedOn w:val="a"/>
    <w:link w:val="aa"/>
    <w:uiPriority w:val="99"/>
    <w:semiHidden/>
    <w:unhideWhenUsed/>
    <w:rsid w:val="0076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1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predkin</dc:creator>
  <cp:lastModifiedBy>Артемьева Вера Анатольевна</cp:lastModifiedBy>
  <cp:revision>229</cp:revision>
  <cp:lastPrinted>2014-04-17T01:35:00Z</cp:lastPrinted>
  <dcterms:created xsi:type="dcterms:W3CDTF">2014-04-16T22:28:00Z</dcterms:created>
  <dcterms:modified xsi:type="dcterms:W3CDTF">2014-04-17T01:36:00Z</dcterms:modified>
</cp:coreProperties>
</file>