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1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31"/>
        <w:gridCol w:w="5642"/>
      </w:tblGrid>
      <w:tr>
        <w:trPr/>
        <w:tc>
          <w:tcPr>
            <w:tcW w:w="4531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5642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/>
              <w:t xml:space="preserve">     </w:t>
            </w:r>
            <w:r>
              <w:rPr>
                <w:b/>
                <w:sz w:val="20"/>
                <w:szCs w:val="20"/>
              </w:rPr>
              <w:t>Приложение № 8</w:t>
            </w:r>
          </w:p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      </w:r>
          </w:p>
        </w:tc>
      </w:tr>
    </w:tbl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Форма «Уведомление о возобновлении режима потребления электрической энергии потребителям-физическим лицам»-лицевая сторона</w:t>
      </w:r>
    </w:p>
    <w:p>
      <w:pPr>
        <w:pStyle w:val="Normal"/>
        <w:jc w:val="center"/>
        <w:rPr>
          <w:b/>
        </w:rPr>
      </w:pPr>
      <w:r>
        <w:rPr>
          <w:b/>
        </w:rPr>
        <w:t>Форма «Акт о возобновлении режима потребления потребителям-физическим лицам»-оборотная сторона</w:t>
      </w:r>
    </w:p>
    <w:p>
      <w:pPr>
        <w:pStyle w:val="Normal"/>
        <w:jc w:val="right"/>
        <w:rPr>
          <w:color w:val="000000"/>
          <w:sz w:val="22"/>
          <w:szCs w:val="22"/>
        </w:rPr>
      </w:pPr>
      <w:r>
        <w:rPr/>
        <w:t>Лицевая сторона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ind w:left="6300" w:hanging="0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УВЕДОМЛЕНИЕ </w:t>
      </w:r>
      <w:r>
        <w:rPr>
          <w:sz w:val="20"/>
          <w:szCs w:val="20"/>
        </w:rPr>
        <w:t xml:space="preserve"> №_____  от «___»____________20___г.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О ВОЗОБНОВЛЕНИИ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ЭЛЕКТРОСНАБЖЕНИЯ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Потребитель (частное лицо) __________________________________________________________________ 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color w:val="808080" w:themeColor="background1" w:themeShade="80"/>
          <w:sz w:val="16"/>
          <w:szCs w:val="16"/>
        </w:rPr>
      </w:pPr>
      <w:r>
        <w:rPr>
          <w:i/>
          <w:color w:val="808080" w:themeColor="background1" w:themeShade="80"/>
          <w:sz w:val="16"/>
          <w:szCs w:val="16"/>
        </w:rPr>
        <w:t>фамилия, имя, отчество (при наличии) и паспортные данные гражданина либо данные иного документа, удостоверяющего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личность в соответствии с законодательством Российской Федерации;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Описание точки поставки, сформированной в отношении энергопринимающих устройств и (или) объектов электроэнергетики, в отношении которых возобновлена подача электрической энергии (Электрический адрес объекта «Потребителя»): ПС _________________________ Ф ___________ ТП 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Номер л/счета_____________ Дата заключения ________________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Дата, время возобновления энергоснабжения: ______ час. ______ мин «____»_______________ 20___ г.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Объект ________________________________________________________________________________ 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 xml:space="preserve">Местонахождение (Адрес), </w:t>
      </w:r>
      <w:r>
        <w:rPr>
          <w:sz w:val="20"/>
          <w:szCs w:val="20"/>
        </w:rPr>
        <w:t>по которому производятся действия по возобновлению подачи электрической энергии</w:t>
      </w:r>
      <w:r>
        <w:rPr>
          <w:i/>
          <w:sz w:val="20"/>
          <w:szCs w:val="20"/>
        </w:rPr>
        <w:t>:_____________________________________________________________________________________________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Технические мероприятия на объектах электросетевого хозяйства исполнителя (субисполнителя), посредством которых осуществлено возобновление подачи электрической энергии, с указанием места установки включенных коммутационных аппаратов (при наличии)______________________________________________________________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Номера, место установки и показания приборов учета, используемых в соответствии с </w:t>
      </w:r>
      <w:hyperlink w:anchor="Par197">
        <w:r>
          <w:rPr>
            <w:color w:val="0000FF"/>
            <w:sz w:val="20"/>
            <w:szCs w:val="20"/>
          </w:rPr>
          <w:t>пунктом 12(1)</w:t>
        </w:r>
      </w:hyperlink>
      <w:r>
        <w:rPr>
          <w:sz w:val="20"/>
          <w:szCs w:val="20"/>
        </w:rPr>
        <w:t xml:space="preserve"> настоящих Правил для контроля соблюдения потребителем введенного ограничения режима потребления, на дату и время возобновления подачи электрической энергии;__________________________________________________________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Основание отмены ограничения: ________________________________________________________________________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Начальник ____________________ отделения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Филиала «______________» ПАО «ДЭК»</w:t>
        <w:tab/>
        <w:tab/>
        <w:t>__________________             _______________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Уведомление получено: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Дата «_____»____________20___г.       Время _________час ________мин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Представитель Гарантирующего поставщика:          __________________ /___________________/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Представитель Сетевой организации:   ____________________/___________________/</w:t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Оборотная сторона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center"/>
        <w:rPr>
          <w:b/>
        </w:rPr>
      </w:pPr>
      <w:r>
        <w:rPr>
          <w:b/>
          <w:sz w:val="32"/>
          <w:szCs w:val="32"/>
        </w:rPr>
        <w:t>АКТ</w:t>
      </w:r>
      <w:r>
        <w:rPr>
          <w:b/>
        </w:rPr>
        <w:t xml:space="preserve"> №_____  от «_____»____________20___г.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О ВОЗОБНОВЛЕНИИ</w:t>
      </w:r>
      <w:bookmarkStart w:id="0" w:name="_GoBack"/>
      <w:bookmarkEnd w:id="0"/>
      <w:r>
        <w:rPr>
          <w:b/>
          <w:sz w:val="22"/>
          <w:szCs w:val="22"/>
        </w:rPr>
        <w:t xml:space="preserve"> РЕЖИМА ПОТРЕБЛЕНИЯ ЭЛЕКТРИЧЕСКОЙ ЭНЕРГИИ</w:t>
      </w:r>
    </w:p>
    <w:p>
      <w:pPr>
        <w:pStyle w:val="Normal"/>
        <w:rPr>
          <w:b/>
        </w:rPr>
      </w:pPr>
      <w:r>
        <w:rPr>
          <w:b/>
        </w:rPr>
        <w:t>___________________________</w:t>
        <w:tab/>
        <w:tab/>
        <w:tab/>
        <w:tab/>
        <w:t>«_____»_____________________</w:t>
      </w:r>
    </w:p>
    <w:p>
      <w:pPr>
        <w:pStyle w:val="Normal"/>
        <w:rPr>
          <w:i/>
          <w:i/>
          <w:color w:val="A6A6A6" w:themeColor="background1" w:themeShade="a6"/>
          <w:sz w:val="16"/>
          <w:szCs w:val="16"/>
        </w:rPr>
      </w:pPr>
      <w:r>
        <w:rPr>
          <w:i/>
          <w:color w:val="A6A6A6" w:themeColor="background1" w:themeShade="a6"/>
          <w:sz w:val="16"/>
          <w:szCs w:val="16"/>
        </w:rPr>
        <w:t>Наименование места составления Акта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Потребитель (частное лицо) _____________________________________________________________________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Адрес ________________________________________________________________________________________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Наименование сетевой организации, электрический адрес объекта «Потребителя»: 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______________________________________ПС _______________________ Ф _________ ТП 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Объект 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Электросчетчик: тип____________ Заводской №____________ Показания______________________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Тип ТТ___________ Коэффициент ТТ 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Настоящий акт о возобновлении подачи электрической энергии «Потребителю» путем: ______________________________________________________________________________________ 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в _____ час. ______ мин. «____»____________20____г.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Акт составлен представителем (ями) сетевой организации 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____________________________________________________________________________________________________ 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 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  <w:t xml:space="preserve">                       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и «Потребителем» (представителем «Потребителя»)_________________ _________ __________________________</w:t>
      </w:r>
    </w:p>
    <w:p>
      <w:pPr>
        <w:pStyle w:val="Normal"/>
        <w:ind w:left="2836" w:firstLine="709"/>
        <w:rPr>
          <w:i/>
          <w:i/>
          <w:color w:val="A6A6A6" w:themeColor="background1" w:themeShade="a6"/>
          <w:sz w:val="16"/>
          <w:szCs w:val="16"/>
        </w:rPr>
      </w:pPr>
      <w:r>
        <w:rPr>
          <w:sz w:val="20"/>
          <w:szCs w:val="20"/>
        </w:rPr>
        <w:t xml:space="preserve">                                       </w:t>
      </w:r>
      <w:r>
        <w:rPr>
          <w:i/>
          <w:color w:val="A6A6A6" w:themeColor="background1" w:themeShade="a6"/>
          <w:sz w:val="16"/>
          <w:szCs w:val="16"/>
        </w:rPr>
        <w:t xml:space="preserve">(Ф.И.О.)                               </w:t>
        <w:tab/>
        <w:t>(подпись)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в присутствии представителя (ей) гарантирующего поставщика ПАО «ДЭК»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 _____________________________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 _____________________________    </w:t>
      </w:r>
    </w:p>
    <w:p>
      <w:pPr>
        <w:pStyle w:val="Normal"/>
        <w:rPr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должность, подразделение, Ф.И.О</w:t>
      </w:r>
      <w:r>
        <w:rPr>
          <w:color w:val="A6A6A6" w:themeColor="background1" w:themeShade="a6"/>
          <w:sz w:val="20"/>
          <w:szCs w:val="20"/>
        </w:rPr>
        <w:tab/>
        <w:t xml:space="preserve">                                                                                                     </w:t>
      </w:r>
      <w:r>
        <w:rPr>
          <w:i/>
          <w:color w:val="A6A6A6" w:themeColor="background1" w:themeShade="a6"/>
          <w:sz w:val="16"/>
          <w:szCs w:val="16"/>
        </w:rPr>
        <w:t>(подпись)</w:t>
      </w:r>
      <w:r>
        <w:rPr>
          <w:color w:val="A6A6A6" w:themeColor="background1" w:themeShade="a6"/>
          <w:sz w:val="20"/>
          <w:szCs w:val="20"/>
        </w:rPr>
        <w:t xml:space="preserve">      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Причины, по которым подача электрической энергии не была возобновлена (подача электрической энергии не была возобновлена) ______________________________________________________________________________________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center"/>
        <w:rPr>
          <w:i/>
          <w:i/>
          <w:color w:val="A6A6A6" w:themeColor="background1" w:themeShade="a6"/>
          <w:sz w:val="20"/>
          <w:szCs w:val="20"/>
        </w:rPr>
      </w:pPr>
      <w:r>
        <w:rPr>
          <w:i/>
          <w:color w:val="A6A6A6" w:themeColor="background1" w:themeShade="a6"/>
          <w:sz w:val="16"/>
          <w:szCs w:val="16"/>
        </w:rPr>
        <w:t>Данный пункт заполняет исполнитель (субисполнитель)</w:t>
      </w:r>
    </w:p>
    <w:sectPr>
      <w:footerReference w:type="default" r:id="rId2"/>
      <w:type w:val="nextPage"/>
      <w:pgSz w:w="11906" w:h="16838"/>
      <w:pgMar w:left="1134" w:right="709" w:gutter="0" w:header="0" w:top="851" w:footer="709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  <w:font w:name="Consultant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i/>
        <w:i/>
        <w:color w:val="000000"/>
        <w:sz w:val="16"/>
        <w:szCs w:val="16"/>
      </w:rPr>
    </w:pPr>
    <w:r>
      <w:rPr>
        <w:i/>
        <w:color w:val="000000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74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2">
    <w:name w:val="Heading 2"/>
    <w:basedOn w:val="Normal"/>
    <w:next w:val="Normal"/>
    <w:link w:val="2"/>
    <w:semiHidden/>
    <w:unhideWhenUsed/>
    <w:qFormat/>
    <w:rsid w:val="00f532d1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445d64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445d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45d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Текст Знак"/>
    <w:link w:val="PlainText"/>
    <w:semiHidden/>
    <w:qFormat/>
    <w:rsid w:val="00445d64"/>
    <w:rPr>
      <w:rFonts w:ascii="Courier New" w:hAnsi="Courier New" w:cs="Courier New"/>
      <w:lang w:val="ru-RU" w:eastAsia="ru-RU" w:bidi="ar-SA"/>
    </w:rPr>
  </w:style>
  <w:style w:type="character" w:styleId="Style6" w:customStyle="1">
    <w:name w:val="Знак Знак"/>
    <w:semiHidden/>
    <w:qFormat/>
    <w:rsid w:val="001d1223"/>
    <w:rPr>
      <w:rFonts w:ascii="Courier New" w:hAnsi="Courier New" w:cs="Courier New"/>
      <w:lang w:val="ru-RU" w:eastAsia="ru-RU" w:bidi="ar-SA"/>
    </w:rPr>
  </w:style>
  <w:style w:type="character" w:styleId="Style7" w:customStyle="1">
    <w:name w:val="Основной текст Знак"/>
    <w:qFormat/>
    <w:rsid w:val="00c4427e"/>
    <w:rPr>
      <w:lang w:val="ru-RU" w:eastAsia="ru-RU" w:bidi="ar-SA"/>
    </w:rPr>
  </w:style>
  <w:style w:type="character" w:styleId="2" w:customStyle="1">
    <w:name w:val="Заголовок 2 Знак"/>
    <w:semiHidden/>
    <w:qFormat/>
    <w:rsid w:val="00f532d1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8" w:customStyle="1">
    <w:name w:val="Верхний колонтитул Знак"/>
    <w:qFormat/>
    <w:rsid w:val="003157c2"/>
    <w:rPr>
      <w:sz w:val="24"/>
      <w:szCs w:val="24"/>
    </w:rPr>
  </w:style>
  <w:style w:type="character" w:styleId="Style9" w:customStyle="1">
    <w:name w:val="Нижний колонтитул Знак"/>
    <w:uiPriority w:val="99"/>
    <w:qFormat/>
    <w:rsid w:val="003157c2"/>
    <w:rPr>
      <w:sz w:val="24"/>
      <w:szCs w:val="24"/>
    </w:rPr>
  </w:style>
  <w:style w:type="character" w:styleId="Hyperlink">
    <w:name w:val="Hyperlink"/>
    <w:rPr>
      <w:color w:val="000080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Style7"/>
    <w:rsid w:val="00445d64"/>
    <w:pPr>
      <w:widowControl w:val="false"/>
      <w:jc w:val="both"/>
    </w:pPr>
    <w:rPr>
      <w:sz w:val="20"/>
      <w:szCs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odyTextIndent">
    <w:name w:val="Body Text Indent"/>
    <w:basedOn w:val="Normal"/>
    <w:rsid w:val="00445d64"/>
    <w:pPr>
      <w:widowControl w:val="false"/>
      <w:ind w:left="3969" w:hanging="2268"/>
    </w:pPr>
    <w:rPr>
      <w:sz w:val="20"/>
      <w:szCs w:val="20"/>
    </w:rPr>
  </w:style>
  <w:style w:type="paragraph" w:styleId="BodyText2">
    <w:name w:val="Body Text 2"/>
    <w:basedOn w:val="Normal"/>
    <w:qFormat/>
    <w:rsid w:val="00445d64"/>
    <w:pPr>
      <w:jc w:val="both"/>
    </w:pPr>
    <w:rPr/>
  </w:style>
  <w:style w:type="paragraph" w:styleId="PlainText">
    <w:name w:val="Plain Text"/>
    <w:basedOn w:val="Normal"/>
    <w:link w:val="Style5"/>
    <w:qFormat/>
    <w:rsid w:val="00445d64"/>
    <w:pPr/>
    <w:rPr>
      <w:rFonts w:ascii="Courier New" w:hAnsi="Courier New" w:cs="Courier New"/>
      <w:sz w:val="20"/>
      <w:szCs w:val="20"/>
    </w:rPr>
  </w:style>
  <w:style w:type="paragraph" w:styleId="Style12" w:customStyle="1">
    <w:name w:val="Список с точкой"/>
    <w:basedOn w:val="Normal"/>
    <w:qFormat/>
    <w:rsid w:val="00445d64"/>
    <w:pPr>
      <w:numPr>
        <w:ilvl w:val="0"/>
        <w:numId w:val="2"/>
      </w:numPr>
      <w:tabs>
        <w:tab w:val="clear" w:pos="708"/>
        <w:tab w:val="left" w:pos="357" w:leader="none"/>
      </w:tabs>
      <w:spacing w:before="60" w:after="60"/>
      <w:ind w:left="731" w:hanging="11"/>
      <w:jc w:val="both"/>
    </w:pPr>
    <w:rPr>
      <w:szCs w:val="20"/>
    </w:rPr>
  </w:style>
  <w:style w:type="paragraph" w:styleId="Style13" w:customStyle="1">
    <w:name w:val="Список с цифрой"/>
    <w:basedOn w:val="Normal"/>
    <w:qFormat/>
    <w:rsid w:val="00445d64"/>
    <w:pPr>
      <w:spacing w:before="60" w:after="60"/>
      <w:jc w:val="both"/>
    </w:pPr>
    <w:rPr>
      <w:szCs w:val="20"/>
    </w:rPr>
  </w:style>
  <w:style w:type="paragraph" w:styleId="Style14" w:customStyle="1">
    <w:name w:val="Знак"/>
    <w:basedOn w:val="Normal"/>
    <w:qFormat/>
    <w:rsid w:val="006978c5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qFormat/>
    <w:rsid w:val="006978c5"/>
    <w:pPr>
      <w:jc w:val="center"/>
    </w:pPr>
    <w:rPr>
      <w:b/>
      <w:sz w:val="28"/>
      <w:szCs w:val="20"/>
    </w:rPr>
  </w:style>
  <w:style w:type="paragraph" w:styleId="BalloonText">
    <w:name w:val="Balloon Text"/>
    <w:basedOn w:val="Normal"/>
    <w:semiHidden/>
    <w:qFormat/>
    <w:rsid w:val="00a319ae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042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" w:customStyle="1">
    <w:name w:val="Обычный1"/>
    <w:qFormat/>
    <w:rsid w:val="00f532d1"/>
    <w:pPr>
      <w:widowControl/>
      <w:suppressAutoHyphens w:val="tru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Nonformat" w:customStyle="1">
    <w:name w:val="Nonformat"/>
    <w:basedOn w:val="1"/>
    <w:qFormat/>
    <w:rsid w:val="00f532d1"/>
    <w:pPr>
      <w:ind w:hanging="0"/>
    </w:pPr>
    <w:rPr>
      <w:rFonts w:ascii="Consultant" w:hAnsi="Consultant"/>
      <w:sz w:val="24"/>
    </w:rPr>
  </w:style>
  <w:style w:type="paragraph" w:styleId="NoSpacing">
    <w:name w:val="No Spacing"/>
    <w:uiPriority w:val="1"/>
    <w:qFormat/>
    <w:rsid w:val="00f2310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3814f0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15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rsid w:val="003157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9"/>
    <w:uiPriority w:val="99"/>
    <w:rsid w:val="003157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4BC8582F925C44688E6963A65CE800A2" w:customStyle="1">
    <w:name w:val="4BC8582F925C44688E6963A65CE800A2"/>
    <w:qFormat/>
    <w:rsid w:val="003157c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1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2"/>
    <w:uiPriority w:val="59"/>
    <w:rsid w:val="002a66bb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809FF-3D9E-4570-AA4E-DAA1F11E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Application>AlterOffice/3.3.0.4$Linux_X86_64 LibreOffice_project/fa736b558560ebea8f92088bfd7720f4b3918f3f</Application>
  <AppVersion>15.0000</AppVersion>
  <Pages>2</Pages>
  <Words>372</Words>
  <Characters>5214</Characters>
  <CharactersWithSpaces>6119</CharactersWithSpaces>
  <Paragraphs>59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2017-11-28T01:33:00Z</dcterms:created>
  <dc:creator>Регламент взаимодействия Гарантирующего поставщика и Сетевой организации при ограничении режима потребления электроэнергии Потребителями Гарантирующего поставщика и при возобновлении их электроснабжения</dc:creator>
  <dc:description/>
  <dc:language>ru-RU</dc:language>
  <cp:lastModifiedBy>kolomina_ma</cp:lastModifiedBy>
  <cp:lastPrinted>2017-11-28T02:08:00Z</cp:lastPrinted>
  <dcterms:modified xsi:type="dcterms:W3CDTF">2024-10-02T11:14:03Z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