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23" w:rsidRPr="00225723" w:rsidRDefault="00225723" w:rsidP="00225723">
      <w:pPr>
        <w:jc w:val="center"/>
        <w:rPr>
          <w:b/>
        </w:rPr>
      </w:pPr>
      <w:r w:rsidRPr="00225723">
        <w:rPr>
          <w:b/>
        </w:rPr>
        <w:t>Резолюция (97) 24                  Комитета министров Совета Европы</w:t>
      </w:r>
      <w:proofErr w:type="gramStart"/>
      <w:r w:rsidRPr="00225723">
        <w:rPr>
          <w:b/>
        </w:rPr>
        <w:t xml:space="preserve">              О</w:t>
      </w:r>
      <w:proofErr w:type="gramEnd"/>
      <w:r w:rsidRPr="00225723">
        <w:rPr>
          <w:b/>
        </w:rPr>
        <w:t xml:space="preserve"> двадцати принципах борьбы с коррупцией</w:t>
      </w:r>
    </w:p>
    <w:p w:rsidR="00225723" w:rsidRPr="00225723" w:rsidRDefault="00225723" w:rsidP="0022572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5723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225723">
        <w:rPr>
          <w:rFonts w:ascii="Times New Roman" w:hAnsi="Times New Roman" w:cs="Times New Roman"/>
          <w:sz w:val="24"/>
          <w:szCs w:val="24"/>
        </w:rPr>
        <w:t xml:space="preserve"> Комитетом министров</w:t>
      </w:r>
      <w:r w:rsidRPr="00225723">
        <w:rPr>
          <w:rFonts w:ascii="Times New Roman" w:hAnsi="Times New Roman" w:cs="Times New Roman"/>
          <w:sz w:val="24"/>
          <w:szCs w:val="24"/>
        </w:rPr>
        <w:t xml:space="preserve"> </w:t>
      </w:r>
      <w:r w:rsidRPr="00225723">
        <w:rPr>
          <w:rFonts w:ascii="Times New Roman" w:hAnsi="Times New Roman" w:cs="Times New Roman"/>
          <w:sz w:val="24"/>
          <w:szCs w:val="24"/>
        </w:rPr>
        <w:t xml:space="preserve"> 6 ноября 1997 года на 101-й сессии)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>Комитет министров,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Рассмотрев Декларацию,  принятую на второй встрече на  высшем уровне  глав  государств  и  правительств,  которая  имела место в Страсбурге 10 и 11 октября 1997,  и  согласно  плану  действий,  в особенности   секции   3,  параграфа  2  "Борьба  с  коррупцией  и организованной преступностью";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Зная, что коррупция представляет  серьезную  угрозу  основным принципам  и  ценностям  Совета  Европы,  подрывает веру граждан в демократию,  разрушает правление закона,  </w:t>
      </w:r>
      <w:proofErr w:type="gramStart"/>
      <w:r w:rsidRPr="00225723">
        <w:rPr>
          <w:rFonts w:ascii="Times New Roman" w:hAnsi="Times New Roman" w:cs="Times New Roman"/>
          <w:sz w:val="24"/>
          <w:szCs w:val="24"/>
        </w:rPr>
        <w:t>нарушает права  человека препятствует</w:t>
      </w:r>
      <w:proofErr w:type="gramEnd"/>
      <w:r w:rsidRPr="00225723">
        <w:rPr>
          <w:rFonts w:ascii="Times New Roman" w:hAnsi="Times New Roman" w:cs="Times New Roman"/>
          <w:sz w:val="24"/>
          <w:szCs w:val="24"/>
        </w:rPr>
        <w:t xml:space="preserve"> социально-экономическому развитию;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Будучи убежденным,  что  борьба  против коррупции должна быть </w:t>
      </w:r>
      <w:proofErr w:type="spellStart"/>
      <w:r w:rsidRPr="00225723">
        <w:rPr>
          <w:rFonts w:ascii="Times New Roman" w:hAnsi="Times New Roman" w:cs="Times New Roman"/>
          <w:sz w:val="24"/>
          <w:szCs w:val="24"/>
        </w:rPr>
        <w:t>мультидисциплированной</w:t>
      </w:r>
      <w:proofErr w:type="spellEnd"/>
      <w:r w:rsidRPr="00225723">
        <w:rPr>
          <w:rFonts w:ascii="Times New Roman" w:hAnsi="Times New Roman" w:cs="Times New Roman"/>
          <w:sz w:val="24"/>
          <w:szCs w:val="24"/>
        </w:rPr>
        <w:t xml:space="preserve"> и в этой связи имеет отношение к  программе действий  против  коррупции,  так  же  как и к решениям,  принятым европейскими министрами юстиции на их 19-й  и  21-й  конференциях, проведенных в Валлетте и Праге, соответственно;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25723">
        <w:rPr>
          <w:rFonts w:ascii="Times New Roman" w:hAnsi="Times New Roman" w:cs="Times New Roman"/>
          <w:sz w:val="24"/>
          <w:szCs w:val="24"/>
        </w:rPr>
        <w:t xml:space="preserve">Получив в  проекте руководящие 20 принципов для борьбы против коррупции,  разработанных </w:t>
      </w:r>
      <w:proofErr w:type="spellStart"/>
      <w:r w:rsidRPr="00225723">
        <w:rPr>
          <w:rFonts w:ascii="Times New Roman" w:hAnsi="Times New Roman" w:cs="Times New Roman"/>
          <w:sz w:val="24"/>
          <w:szCs w:val="24"/>
        </w:rPr>
        <w:t>Мульдисциплинарной</w:t>
      </w:r>
      <w:proofErr w:type="spellEnd"/>
      <w:r w:rsidRPr="00225723">
        <w:rPr>
          <w:rFonts w:ascii="Times New Roman" w:hAnsi="Times New Roman" w:cs="Times New Roman"/>
          <w:sz w:val="24"/>
          <w:szCs w:val="24"/>
        </w:rPr>
        <w:t xml:space="preserve"> группой по  коррупции (GMC); </w:t>
      </w:r>
      <w:proofErr w:type="gramEnd"/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Твердо решив,  что бороться с коррупцией необходимо, соединяя усилия наших стран,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Соглашается принять эти 20 руководящих принципов  для  борьбы против коррупции, изложенных ниже: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1. Проводить эффективные меры для предотвращения коррупции и, в этой  связи,  поднимать  общественное  понимание  и  продвижение этического поведения.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2. Гарантировать   признание   национальной  и  международной коррупции криминальной.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3. Гарантировать,  что те,  кто отвечает  за  предотвращение, расследование,   судебное  преследование  и  судебное  решение  по случаям   коррупции,   имеют   независимость    и    автономность, соответствующие  их  функциям,  являются  свободными  от влияния и имеют эффективные средства, для того чтобы собрать доказательства, защищая людей,  которые помогают властям в борьбе с коррупцией,  и сохраняя конфиденциальность расследований.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4. Обеспечивать  соответствующие  меры  для   конфискации   и лишения доходов в результате случаев коррупции.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5. Обеспечивать  соответствующие  меры,  чтобы  предотвратить давление на юристов, занимающихся случаями коррупции.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6. Ограничивать   иммунитет   от   расследования,   судебного преследования  или  судебного  решения  по  случаям  коррупции  до степени, необходимой в демократическом обществе.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7. Продвигать специализацию людей или органов,  отвечающих за борьбу  с коррупцией и обеспечивать их соответствующими средствами и обучением для исполнения их задач.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8. Гарантировать,  что финансовое законодательство и  власти, отвечающие  за  осуществление  этого,  вносят  вклад  в  борьбу  с коррупцией в эффективной и скоординированной манере, в особенности отрицая возможность снижения налогов,  согласно закону или правилу по поводу взяток или других расходов, связанных с коррупцией.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9. Гарантировать,   что   организация,   функционирование   и принятие  решений публичными администрациями принимает во внимание потребность  борьбы  с  коррупцией,  в   особенности,   гарантируя прозрачность, совместимую с потребностью достигнуть эффективности.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lastRenderedPageBreak/>
        <w:t xml:space="preserve">     10. Гарантировать,    что    правила,   касающиеся   прав   и обязанностей  должностных  лиц,  содержат  требования   борьбы   с коррупцией    и   обеспечивают   соответствующие   и   эффективные дисциплинарные меры; продвигать дальнейшую спецификацию поведения, ожидаемого   от   общественных  должностных  лиц  соответствующими средствами, такими, как кодексы поведения.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11. Гарантировать,  что  соответствующие  процедуры   ревизии обращаются  к  действиям  государственной  службы  и общественного сектора.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12. Подтверждать,  роль,  которую  могут  играть  ревизионные процедуры   в   предотвращении   и   обнаружении   коррупции   вне административных органов.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13. Гарантировать,  что система общественной  ответственности принимает  во  внимание  последствия  коррумпированного  поведения общественных должностных лиц.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14. Принимать   соответственно   прозрачные   процедуры   для общественного заказа, которые воплощают справедливую конкуренцию и удерживают коррупционеров.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15. Поощрять  принятие  избранными  представителями  кодексов поведения  и продвигать правила финансирования политических партий и избирательных кампаний, которые удерживают коррупцию.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16. Гарантировать,  что СМИ  имеют  право  свободно  получать передавать  информацию по вопросам коррупции и подвергаются только тем ограничениям,  которые являются необходимыми в демократическом обществе.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17. Гарантировать,   что   гражданское   право  принимает  во внимание  потребность  борьбы  с  коррупцией  и,  в   особенности, обеспечивает  эффективные  средства  и  права  тех,  чьи  интересы затрагивает коррупция.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18. Поощрять исследования по коррупции.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19. Гарантировать,  что в каждом аспекте борьбы с коррупцией, принимаются   во   внимание   возможные   связи  с  организованной преступностью и отмывание денежных средств. </w:t>
      </w:r>
    </w:p>
    <w:p w:rsid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20. Развивать   до   самой    широкой    степени    возможное международное сотрудничество во всех областях борьбы с коррупцией.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И, чтобы  продвигать  динамический  процесс  для эффективного предупреждения коррупции и борьбы с ней, Комитет министров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1. Приглашает национальные власти применять эти принципы в их внутреннем законодательстве и практике.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3">
        <w:rPr>
          <w:rFonts w:ascii="Times New Roman" w:hAnsi="Times New Roman" w:cs="Times New Roman"/>
          <w:sz w:val="24"/>
          <w:szCs w:val="24"/>
        </w:rPr>
        <w:t xml:space="preserve">     2. Инструктирует  </w:t>
      </w:r>
      <w:proofErr w:type="spellStart"/>
      <w:r w:rsidRPr="00225723">
        <w:rPr>
          <w:rFonts w:ascii="Times New Roman" w:hAnsi="Times New Roman" w:cs="Times New Roman"/>
          <w:sz w:val="24"/>
          <w:szCs w:val="24"/>
        </w:rPr>
        <w:t>Мультидисциплинарную</w:t>
      </w:r>
      <w:proofErr w:type="spellEnd"/>
      <w:r w:rsidRPr="00225723">
        <w:rPr>
          <w:rFonts w:ascii="Times New Roman" w:hAnsi="Times New Roman" w:cs="Times New Roman"/>
          <w:sz w:val="24"/>
          <w:szCs w:val="24"/>
        </w:rPr>
        <w:t xml:space="preserve">  группу  по  коррупции (GMC)  быстро  закончить  разработку   международных   юридических инструментов   в   соответствии   с   программой  действий  против коррупции. </w:t>
      </w:r>
    </w:p>
    <w:p w:rsidR="000F2536" w:rsidRDefault="00225723" w:rsidP="00225723">
      <w:pPr>
        <w:spacing w:after="0" w:line="240" w:lineRule="auto"/>
        <w:jc w:val="both"/>
      </w:pPr>
      <w:r w:rsidRPr="00225723">
        <w:rPr>
          <w:rFonts w:ascii="Times New Roman" w:hAnsi="Times New Roman" w:cs="Times New Roman"/>
          <w:sz w:val="24"/>
          <w:szCs w:val="24"/>
        </w:rPr>
        <w:t xml:space="preserve">     3. Инструктирует  </w:t>
      </w:r>
      <w:proofErr w:type="spellStart"/>
      <w:r w:rsidRPr="00225723">
        <w:rPr>
          <w:rFonts w:ascii="Times New Roman" w:hAnsi="Times New Roman" w:cs="Times New Roman"/>
          <w:sz w:val="24"/>
          <w:szCs w:val="24"/>
        </w:rPr>
        <w:t>Мультидисциплинарную</w:t>
      </w:r>
      <w:proofErr w:type="spellEnd"/>
      <w:r w:rsidRPr="00225723">
        <w:rPr>
          <w:rFonts w:ascii="Times New Roman" w:hAnsi="Times New Roman" w:cs="Times New Roman"/>
          <w:sz w:val="24"/>
          <w:szCs w:val="24"/>
        </w:rPr>
        <w:t xml:space="preserve">  группу  по  коррупции (GMC) представить без задержки те</w:t>
      </w:r>
      <w:proofErr w:type="gramStart"/>
      <w:r w:rsidRPr="00225723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25723">
        <w:rPr>
          <w:rFonts w:ascii="Times New Roman" w:hAnsi="Times New Roman" w:cs="Times New Roman"/>
          <w:sz w:val="24"/>
          <w:szCs w:val="24"/>
        </w:rPr>
        <w:t>оекта, предлагая учреждение соответствующего  и  эффективного  механизма  под  эгидой   Совета Европы,  для того чтобы контролировать соблюдение этих принципов и имплементацию  международных  юридических  инструментов,   которые будут приняты.</w:t>
      </w:r>
    </w:p>
    <w:sectPr w:rsidR="000F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23"/>
    <w:rsid w:val="000F2536"/>
    <w:rsid w:val="002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Артем Александрович</dc:creator>
  <cp:lastModifiedBy>Емельянов Артем Александрович</cp:lastModifiedBy>
  <cp:revision>1</cp:revision>
  <dcterms:created xsi:type="dcterms:W3CDTF">2015-08-13T01:05:00Z</dcterms:created>
  <dcterms:modified xsi:type="dcterms:W3CDTF">2015-08-13T01:08:00Z</dcterms:modified>
</cp:coreProperties>
</file>