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AC45F7" w:rsidRDefault="00AC45F7" w:rsidP="00942FA7">
      <w:pPr>
        <w:jc w:val="center"/>
        <w:rPr>
          <w:b/>
        </w:rPr>
      </w:pPr>
      <w:r>
        <w:rPr>
          <w:b/>
        </w:rPr>
        <w:t>ИНФОРМАЦИЯ О НАНАЛИЧИИ ЛИБО ОТСУТСТВИИ</w:t>
      </w:r>
    </w:p>
    <w:p w:rsidR="00AC45F7" w:rsidRDefault="00AC45F7" w:rsidP="00942FA7">
      <w:pPr>
        <w:jc w:val="center"/>
        <w:rPr>
          <w:b/>
        </w:rPr>
      </w:pPr>
      <w:r w:rsidRPr="00AC45F7">
        <w:rPr>
          <w:b/>
        </w:rPr>
        <w:t xml:space="preserve"> письменного согласия кандидатов, выдвинутых для избрания в Совет директоров и Ревизионную комиссию Общества</w:t>
      </w:r>
      <w:r>
        <w:rPr>
          <w:b/>
        </w:rPr>
        <w:t>.</w:t>
      </w:r>
    </w:p>
    <w:p w:rsidR="00AC45F7" w:rsidRDefault="00AC45F7" w:rsidP="00942FA7">
      <w:pPr>
        <w:jc w:val="center"/>
        <w:rPr>
          <w:b/>
        </w:rPr>
      </w:pPr>
    </w:p>
    <w:p w:rsidR="00AC45F7" w:rsidRDefault="00AC45F7" w:rsidP="00AC45F7">
      <w:pPr>
        <w:jc w:val="center"/>
        <w:rPr>
          <w:b/>
        </w:rPr>
      </w:pPr>
      <w:r>
        <w:rPr>
          <w:b/>
        </w:rPr>
        <w:t xml:space="preserve">КАНДИДАТЫ В СОВЕТ ДИРЕКТОРОВ </w:t>
      </w:r>
      <w:r w:rsidRPr="00AC45F7">
        <w:rPr>
          <w:b/>
        </w:rPr>
        <w:t>АО «ДРСК»</w:t>
      </w: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1801"/>
        <w:gridCol w:w="72"/>
        <w:gridCol w:w="5215"/>
        <w:gridCol w:w="30"/>
        <w:gridCol w:w="2178"/>
        <w:gridCol w:w="20"/>
      </w:tblGrid>
      <w:tr w:rsidR="00AC45F7" w:rsidRPr="00844038" w:rsidTr="00C90FF6">
        <w:trPr>
          <w:gridAfter w:val="1"/>
          <w:wAfter w:w="20" w:type="dxa"/>
          <w:trHeight w:val="1050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5F7" w:rsidRPr="00844038" w:rsidRDefault="00AC45F7" w:rsidP="0084403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844038">
              <w:rPr>
                <w:sz w:val="24"/>
                <w:szCs w:val="24"/>
              </w:rPr>
              <w:t>№</w:t>
            </w:r>
          </w:p>
          <w:p w:rsidR="00AC45F7" w:rsidRPr="00844038" w:rsidRDefault="00AC45F7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п/п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C45F7" w:rsidRPr="00844038" w:rsidRDefault="00AC45F7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Ф.И.О. кандидата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C45F7" w:rsidRPr="00844038" w:rsidRDefault="00AC45F7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Должность, место работы кандидата (на момент выдвижения кандидата)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C45F7" w:rsidRPr="00844038" w:rsidRDefault="00AC45F7" w:rsidP="00844038">
            <w:pPr>
              <w:jc w:val="center"/>
              <w:rPr>
                <w:sz w:val="22"/>
                <w:szCs w:val="22"/>
              </w:rPr>
            </w:pPr>
            <w:r w:rsidRPr="00844038">
              <w:rPr>
                <w:sz w:val="22"/>
                <w:szCs w:val="22"/>
              </w:rPr>
              <w:t>Сведения о наличии либо отсутствии письменного согласия кандидата</w:t>
            </w:r>
          </w:p>
        </w:tc>
      </w:tr>
      <w:tr w:rsidR="00AC45F7" w:rsidRPr="00844038" w:rsidTr="00844038">
        <w:trPr>
          <w:gridAfter w:val="1"/>
          <w:wAfter w:w="20" w:type="dxa"/>
          <w:trHeight w:val="703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5F7" w:rsidRPr="00C90FF6" w:rsidRDefault="00AC45F7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1.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5F7" w:rsidRPr="00C90FF6" w:rsidRDefault="00AC45F7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Кабанова </w:t>
            </w:r>
          </w:p>
          <w:p w:rsidR="00AC45F7" w:rsidRPr="00C90FF6" w:rsidRDefault="00AC45F7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Евгения Валерьевна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5F7" w:rsidRPr="00C90FF6" w:rsidRDefault="00AC45F7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5F7" w:rsidRPr="00C90FF6" w:rsidRDefault="00AC45F7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AC45F7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</w:t>
            </w:r>
            <w:r w:rsidR="00AC45F7" w:rsidRPr="00C90FF6">
              <w:rPr>
                <w:sz w:val="22"/>
                <w:szCs w:val="22"/>
              </w:rPr>
              <w:t>огласие</w:t>
            </w:r>
            <w:r w:rsidRPr="00C90FF6">
              <w:rPr>
                <w:sz w:val="22"/>
                <w:szCs w:val="22"/>
              </w:rPr>
              <w:t xml:space="preserve"> </w:t>
            </w:r>
            <w:r w:rsidR="00AC45F7" w:rsidRPr="00C90FF6">
              <w:rPr>
                <w:sz w:val="22"/>
                <w:szCs w:val="22"/>
              </w:rPr>
              <w:t>кандидата</w:t>
            </w:r>
          </w:p>
          <w:p w:rsidR="00AC45F7" w:rsidRPr="00C90FF6" w:rsidRDefault="00AC45F7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отсутствует</w:t>
            </w:r>
          </w:p>
        </w:tc>
      </w:tr>
      <w:tr w:rsidR="00AC45F7" w:rsidRPr="00844038" w:rsidTr="00C90FF6">
        <w:trPr>
          <w:gridAfter w:val="1"/>
          <w:wAfter w:w="20" w:type="dxa"/>
          <w:trHeight w:val="413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5F7" w:rsidRPr="00C90FF6" w:rsidRDefault="00AC45F7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5F7" w:rsidRPr="00C90FF6" w:rsidRDefault="00AC45F7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5F7" w:rsidRPr="00C90FF6" w:rsidRDefault="00AC45F7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5F7" w:rsidRPr="00C90FF6" w:rsidRDefault="00AC45F7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699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2.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Исаков 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Заместитель директора Департамента корпоративного управления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</w:t>
            </w:r>
            <w:r w:rsidRPr="00C90FF6">
              <w:rPr>
                <w:sz w:val="22"/>
                <w:szCs w:val="22"/>
              </w:rPr>
              <w:t xml:space="preserve"> </w:t>
            </w:r>
            <w:r w:rsidRPr="00C90FF6">
              <w:rPr>
                <w:sz w:val="22"/>
                <w:szCs w:val="22"/>
              </w:rPr>
              <w:t>отсутствует</w:t>
            </w:r>
          </w:p>
        </w:tc>
      </w:tr>
      <w:tr w:rsidR="00844038" w:rsidRPr="00844038" w:rsidTr="00C90FF6">
        <w:trPr>
          <w:gridAfter w:val="1"/>
          <w:wAfter w:w="20" w:type="dxa"/>
          <w:trHeight w:val="276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705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3.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Кирьянова 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Лариса Валерьевна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C90FF6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  <w:r w:rsidRPr="00C90FF6">
              <w:rPr>
                <w:sz w:val="22"/>
                <w:szCs w:val="22"/>
              </w:rPr>
              <w:t xml:space="preserve"> </w:t>
            </w:r>
            <w:r w:rsidRPr="00C90FF6">
              <w:rPr>
                <w:sz w:val="22"/>
                <w:szCs w:val="22"/>
              </w:rPr>
              <w:t>согласие кандидата</w:t>
            </w:r>
            <w:r w:rsidRPr="00C90FF6">
              <w:rPr>
                <w:sz w:val="22"/>
                <w:szCs w:val="22"/>
              </w:rPr>
              <w:t xml:space="preserve"> </w:t>
            </w:r>
            <w:r w:rsidRPr="00C90FF6">
              <w:rPr>
                <w:sz w:val="22"/>
                <w:szCs w:val="22"/>
              </w:rPr>
              <w:t>отсутствует</w:t>
            </w:r>
          </w:p>
        </w:tc>
      </w:tr>
      <w:tr w:rsidR="00844038" w:rsidRPr="00844038" w:rsidTr="00C90FF6">
        <w:trPr>
          <w:gridAfter w:val="1"/>
          <w:wAfter w:w="20" w:type="dxa"/>
          <w:trHeight w:val="427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585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4.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Фаустов 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Заместитель главного инженера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</w:t>
            </w:r>
            <w:r w:rsidRPr="00C90FF6">
              <w:rPr>
                <w:sz w:val="22"/>
                <w:szCs w:val="22"/>
              </w:rPr>
              <w:t xml:space="preserve"> отсутствует</w:t>
            </w:r>
          </w:p>
        </w:tc>
      </w:tr>
      <w:tr w:rsidR="00844038" w:rsidRPr="00844038" w:rsidTr="00844038">
        <w:trPr>
          <w:gridAfter w:val="1"/>
          <w:wAfter w:w="20" w:type="dxa"/>
          <w:trHeight w:val="276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469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5.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Тихонова 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Юлия Александровна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Главный эксперт Управления сопровождения корпоративных процессов Общества Департамента корпоративного управления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  <w:r w:rsidRPr="00C90FF6">
              <w:rPr>
                <w:sz w:val="22"/>
                <w:szCs w:val="22"/>
              </w:rPr>
              <w:t xml:space="preserve"> </w:t>
            </w:r>
            <w:r w:rsidRPr="00C90FF6">
              <w:rPr>
                <w:sz w:val="22"/>
                <w:szCs w:val="22"/>
              </w:rPr>
              <w:t>согласие кандидата</w:t>
            </w:r>
            <w:r w:rsidRPr="00C90FF6">
              <w:rPr>
                <w:sz w:val="22"/>
                <w:szCs w:val="22"/>
              </w:rPr>
              <w:t xml:space="preserve"> отсутствует</w:t>
            </w:r>
          </w:p>
        </w:tc>
      </w:tr>
      <w:tr w:rsidR="00844038" w:rsidRPr="00844038" w:rsidTr="00844038">
        <w:trPr>
          <w:gridAfter w:val="1"/>
          <w:wAfter w:w="20" w:type="dxa"/>
          <w:trHeight w:val="469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469"/>
          <w:jc w:val="center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6.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Катина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 xml:space="preserve">Анна 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Юрьевна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Начальник Управления корпоративных событий</w:t>
            </w:r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подконтрольных обществ Департамента корпоративного управления ПАО «РусГидро»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 отсутствует</w:t>
            </w:r>
          </w:p>
        </w:tc>
      </w:tr>
      <w:tr w:rsidR="00844038" w:rsidRPr="00844038" w:rsidTr="00844038">
        <w:trPr>
          <w:gridAfter w:val="1"/>
          <w:wAfter w:w="20" w:type="dxa"/>
          <w:trHeight w:val="387"/>
          <w:jc w:val="center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rPr>
          <w:gridAfter w:val="1"/>
          <w:wAfter w:w="20" w:type="dxa"/>
          <w:trHeight w:val="555"/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jc w:val="center"/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7.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proofErr w:type="spellStart"/>
            <w:r w:rsidRPr="00C90FF6">
              <w:rPr>
                <w:sz w:val="24"/>
                <w:szCs w:val="24"/>
              </w:rPr>
              <w:t>Бакай</w:t>
            </w:r>
            <w:proofErr w:type="spellEnd"/>
          </w:p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Александр Васильевич</w:t>
            </w:r>
            <w:r w:rsidRPr="00C90FF6">
              <w:rPr>
                <w:sz w:val="24"/>
                <w:szCs w:val="24"/>
              </w:rPr>
              <w:tab/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4038" w:rsidRPr="00C90FF6" w:rsidRDefault="00844038" w:rsidP="00844038">
            <w:pPr>
              <w:rPr>
                <w:sz w:val="24"/>
                <w:szCs w:val="24"/>
              </w:rPr>
            </w:pPr>
            <w:r w:rsidRPr="00C90FF6">
              <w:rPr>
                <w:sz w:val="24"/>
                <w:szCs w:val="24"/>
              </w:rPr>
              <w:t>Генеральный директор АО «ДРСК»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 отсутствует</w:t>
            </w:r>
          </w:p>
        </w:tc>
      </w:tr>
      <w:tr w:rsidR="00844038" w:rsidRPr="00844038" w:rsidTr="00844038">
        <w:trPr>
          <w:gridAfter w:val="1"/>
          <w:wAfter w:w="20" w:type="dxa"/>
          <w:trHeight w:val="555"/>
          <w:jc w:val="center"/>
        </w:trPr>
        <w:tc>
          <w:tcPr>
            <w:tcW w:w="9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AC45F7">
              <w:rPr>
                <w:b/>
              </w:rPr>
              <w:t xml:space="preserve">КАНДИДАТЫ В </w:t>
            </w:r>
            <w:r>
              <w:rPr>
                <w:b/>
              </w:rPr>
              <w:t xml:space="preserve">РЕВИЗИОННУЮ КОМИССИЮ </w:t>
            </w:r>
            <w:r w:rsidRPr="00AC45F7">
              <w:rPr>
                <w:b/>
              </w:rPr>
              <w:t>АО «ДРСК»</w:t>
            </w:r>
          </w:p>
        </w:tc>
      </w:tr>
      <w:tr w:rsidR="00844038" w:rsidRPr="00844038" w:rsidTr="0084403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47"/>
          <w:jc w:val="center"/>
        </w:trPr>
        <w:tc>
          <w:tcPr>
            <w:tcW w:w="669" w:type="dxa"/>
            <w:vMerge w:val="restart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1.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844038" w:rsidRPr="00844038" w:rsidRDefault="00844038" w:rsidP="0084403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 xml:space="preserve">Рохлина </w:t>
            </w:r>
          </w:p>
          <w:p w:rsidR="00844038" w:rsidRPr="00844038" w:rsidRDefault="00844038" w:rsidP="00844038">
            <w:pP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 xml:space="preserve">Ольга </w:t>
            </w:r>
          </w:p>
          <w:p w:rsidR="00844038" w:rsidRPr="00844038" w:rsidRDefault="00844038" w:rsidP="00844038">
            <w:pP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5287" w:type="dxa"/>
            <w:gridSpan w:val="2"/>
            <w:vMerge w:val="restart"/>
            <w:shd w:val="clear" w:color="auto" w:fill="auto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Заместитель руководителя службы - начальник Управления аудита Центра Службы внутреннего аудита ПАО «РусГидро»</w:t>
            </w:r>
          </w:p>
        </w:tc>
        <w:tc>
          <w:tcPr>
            <w:tcW w:w="2228" w:type="dxa"/>
            <w:gridSpan w:val="3"/>
            <w:vMerge w:val="restart"/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 отсутствует</w:t>
            </w:r>
          </w:p>
        </w:tc>
      </w:tr>
      <w:tr w:rsidR="00844038" w:rsidRPr="00844038" w:rsidTr="00C90FF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6"/>
          <w:jc w:val="center"/>
        </w:trPr>
        <w:tc>
          <w:tcPr>
            <w:tcW w:w="669" w:type="dxa"/>
            <w:vMerge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844038" w:rsidRPr="00844038" w:rsidRDefault="00844038" w:rsidP="0084403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4"/>
                <w:szCs w:val="24"/>
              </w:rPr>
            </w:pPr>
          </w:p>
        </w:tc>
        <w:tc>
          <w:tcPr>
            <w:tcW w:w="5287" w:type="dxa"/>
            <w:gridSpan w:val="2"/>
            <w:vMerge/>
            <w:shd w:val="clear" w:color="auto" w:fill="auto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gridSpan w:val="3"/>
            <w:vMerge/>
            <w:tcBorders>
              <w:bottom w:val="single" w:sz="4" w:space="0" w:color="auto"/>
            </w:tcBorders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8"/>
          <w:jc w:val="center"/>
        </w:trPr>
        <w:tc>
          <w:tcPr>
            <w:tcW w:w="669" w:type="dxa"/>
            <w:vMerge w:val="restart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2.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844038" w:rsidRPr="00844038" w:rsidRDefault="00844038" w:rsidP="00844038">
            <w:pP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Абрамова Эвелина Валерьевна</w:t>
            </w:r>
          </w:p>
        </w:tc>
        <w:tc>
          <w:tcPr>
            <w:tcW w:w="5287" w:type="dxa"/>
            <w:gridSpan w:val="2"/>
            <w:vMerge w:val="restart"/>
            <w:shd w:val="clear" w:color="auto" w:fill="auto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</w:tc>
        <w:tc>
          <w:tcPr>
            <w:tcW w:w="2228" w:type="dxa"/>
            <w:gridSpan w:val="3"/>
            <w:vMerge w:val="restart"/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 отсутствует</w:t>
            </w:r>
          </w:p>
        </w:tc>
      </w:tr>
      <w:tr w:rsidR="00844038" w:rsidRPr="00844038" w:rsidTr="00C90FF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8"/>
          <w:jc w:val="center"/>
        </w:trPr>
        <w:tc>
          <w:tcPr>
            <w:tcW w:w="669" w:type="dxa"/>
            <w:vMerge/>
          </w:tcPr>
          <w:p w:rsidR="00844038" w:rsidRPr="00844038" w:rsidRDefault="00844038" w:rsidP="0084403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844038" w:rsidRPr="00844038" w:rsidRDefault="00844038" w:rsidP="00844038">
            <w:pP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2"/>
            <w:vMerge/>
            <w:shd w:val="clear" w:color="auto" w:fill="auto"/>
          </w:tcPr>
          <w:p w:rsidR="00844038" w:rsidRPr="00844038" w:rsidRDefault="00844038" w:rsidP="0084403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28" w:type="dxa"/>
            <w:gridSpan w:val="3"/>
            <w:vMerge/>
            <w:tcBorders>
              <w:bottom w:val="single" w:sz="4" w:space="0" w:color="auto"/>
            </w:tcBorders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</w:p>
        </w:tc>
      </w:tr>
      <w:tr w:rsidR="00844038" w:rsidRPr="00844038" w:rsidTr="0084403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83"/>
          <w:jc w:val="center"/>
        </w:trPr>
        <w:tc>
          <w:tcPr>
            <w:tcW w:w="669" w:type="dxa"/>
            <w:vMerge w:val="restart"/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3.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844038" w:rsidRPr="00844038" w:rsidRDefault="00844038" w:rsidP="0084403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 xml:space="preserve">Щедрин </w:t>
            </w:r>
          </w:p>
          <w:p w:rsidR="00844038" w:rsidRPr="00844038" w:rsidRDefault="00844038" w:rsidP="00844038">
            <w:pPr>
              <w:jc w:val="left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Николай Александрович</w:t>
            </w:r>
          </w:p>
        </w:tc>
        <w:tc>
          <w:tcPr>
            <w:tcW w:w="5287" w:type="dxa"/>
            <w:gridSpan w:val="2"/>
            <w:vMerge w:val="restart"/>
            <w:shd w:val="clear" w:color="auto" w:fill="auto"/>
          </w:tcPr>
          <w:p w:rsidR="00844038" w:rsidRPr="00844038" w:rsidRDefault="00844038" w:rsidP="00C90FF6">
            <w:pPr>
              <w:jc w:val="center"/>
              <w:rPr>
                <w:sz w:val="24"/>
                <w:szCs w:val="24"/>
              </w:rPr>
            </w:pPr>
            <w:r w:rsidRPr="00844038">
              <w:rPr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</w:tc>
        <w:tc>
          <w:tcPr>
            <w:tcW w:w="2228" w:type="dxa"/>
            <w:gridSpan w:val="3"/>
            <w:vMerge w:val="restart"/>
          </w:tcPr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Письменное</w:t>
            </w:r>
          </w:p>
          <w:p w:rsidR="00844038" w:rsidRPr="00C90FF6" w:rsidRDefault="00844038" w:rsidP="00844038">
            <w:pPr>
              <w:jc w:val="center"/>
              <w:rPr>
                <w:sz w:val="22"/>
                <w:szCs w:val="22"/>
              </w:rPr>
            </w:pPr>
            <w:r w:rsidRPr="00C90FF6">
              <w:rPr>
                <w:sz w:val="22"/>
                <w:szCs w:val="22"/>
              </w:rPr>
              <w:t>согласие кандидата отсутствует</w:t>
            </w:r>
          </w:p>
        </w:tc>
      </w:tr>
      <w:tr w:rsidR="00844038" w:rsidRPr="00844038" w:rsidTr="00844038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83"/>
          <w:jc w:val="center"/>
        </w:trPr>
        <w:tc>
          <w:tcPr>
            <w:tcW w:w="669" w:type="dxa"/>
            <w:vMerge/>
            <w:vAlign w:val="center"/>
          </w:tcPr>
          <w:p w:rsidR="00844038" w:rsidRPr="00844038" w:rsidRDefault="00844038" w:rsidP="0084403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844038" w:rsidRPr="00844038" w:rsidRDefault="00844038" w:rsidP="0084403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287" w:type="dxa"/>
            <w:gridSpan w:val="2"/>
            <w:vMerge/>
            <w:shd w:val="clear" w:color="auto" w:fill="auto"/>
            <w:vAlign w:val="center"/>
          </w:tcPr>
          <w:p w:rsidR="00844038" w:rsidRPr="00844038" w:rsidRDefault="00844038" w:rsidP="0084403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28" w:type="dxa"/>
            <w:gridSpan w:val="3"/>
            <w:vMerge/>
            <w:tcBorders>
              <w:bottom w:val="single" w:sz="4" w:space="0" w:color="auto"/>
            </w:tcBorders>
          </w:tcPr>
          <w:p w:rsidR="00844038" w:rsidRPr="00844038" w:rsidRDefault="00844038" w:rsidP="008440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4038" w:rsidRPr="00A46D54" w:rsidRDefault="00844038" w:rsidP="00C90FF6">
      <w:pPr>
        <w:jc w:val="center"/>
        <w:rPr>
          <w:b/>
        </w:rPr>
      </w:pPr>
    </w:p>
    <w:sectPr w:rsidR="00844038" w:rsidRPr="00A46D54" w:rsidSect="006F1EA2">
      <w:footerReference w:type="default" r:id="rId8"/>
      <w:pgSz w:w="11906" w:h="16838"/>
      <w:pgMar w:top="851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6BB" w:rsidRDefault="007A26BB" w:rsidP="00C22786">
      <w:r>
        <w:separator/>
      </w:r>
    </w:p>
  </w:endnote>
  <w:endnote w:type="continuationSeparator" w:id="0">
    <w:p w:rsidR="007A26BB" w:rsidRDefault="007A26BB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6BB" w:rsidRDefault="007A26BB" w:rsidP="00C22786">
      <w:r>
        <w:separator/>
      </w:r>
    </w:p>
  </w:footnote>
  <w:footnote w:type="continuationSeparator" w:id="0">
    <w:p w:rsidR="007A26BB" w:rsidRDefault="007A26BB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2" w15:restartNumberingAfterBreak="0">
    <w:nsid w:val="526D5D3A"/>
    <w:multiLevelType w:val="hybridMultilevel"/>
    <w:tmpl w:val="3EA21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2776D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604D6"/>
    <w:rsid w:val="00397D52"/>
    <w:rsid w:val="003E3EFF"/>
    <w:rsid w:val="003F1095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6F1EA2"/>
    <w:rsid w:val="00726342"/>
    <w:rsid w:val="00777ADA"/>
    <w:rsid w:val="007A26BB"/>
    <w:rsid w:val="007C7B3C"/>
    <w:rsid w:val="007D3DAC"/>
    <w:rsid w:val="007F03BD"/>
    <w:rsid w:val="007F72A6"/>
    <w:rsid w:val="00844038"/>
    <w:rsid w:val="00895101"/>
    <w:rsid w:val="008B5BE8"/>
    <w:rsid w:val="008C57A1"/>
    <w:rsid w:val="008F026B"/>
    <w:rsid w:val="008F3FD8"/>
    <w:rsid w:val="009137F4"/>
    <w:rsid w:val="009204BA"/>
    <w:rsid w:val="00922F45"/>
    <w:rsid w:val="0093680E"/>
    <w:rsid w:val="00942FA7"/>
    <w:rsid w:val="0095193E"/>
    <w:rsid w:val="009929B7"/>
    <w:rsid w:val="009A16E3"/>
    <w:rsid w:val="009C4561"/>
    <w:rsid w:val="009E0088"/>
    <w:rsid w:val="00A14FDF"/>
    <w:rsid w:val="00A2606D"/>
    <w:rsid w:val="00A36861"/>
    <w:rsid w:val="00A41D88"/>
    <w:rsid w:val="00A46D54"/>
    <w:rsid w:val="00A53004"/>
    <w:rsid w:val="00A61AB0"/>
    <w:rsid w:val="00A65028"/>
    <w:rsid w:val="00A740E8"/>
    <w:rsid w:val="00A87374"/>
    <w:rsid w:val="00A96671"/>
    <w:rsid w:val="00A973CD"/>
    <w:rsid w:val="00AA41F2"/>
    <w:rsid w:val="00AC45F7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90FF6"/>
    <w:rsid w:val="00CC719A"/>
    <w:rsid w:val="00CE1896"/>
    <w:rsid w:val="00CE625D"/>
    <w:rsid w:val="00D1179E"/>
    <w:rsid w:val="00D64205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38B1"/>
    <w:rsid w:val="00EC67EF"/>
    <w:rsid w:val="00ED6F65"/>
    <w:rsid w:val="00F171D5"/>
    <w:rsid w:val="00F504E4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1251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922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3</cp:revision>
  <cp:lastPrinted>2019-10-16T05:58:00Z</cp:lastPrinted>
  <dcterms:created xsi:type="dcterms:W3CDTF">2023-04-21T02:13:00Z</dcterms:created>
  <dcterms:modified xsi:type="dcterms:W3CDTF">2023-04-21T02:41:00Z</dcterms:modified>
</cp:coreProperties>
</file>