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7D162A" w:rsidP="007D162A">
      <w:pPr>
        <w:spacing w:line="240" w:lineRule="auto"/>
        <w:ind w:right="142" w:firstLine="0"/>
        <w:jc w:val="left"/>
        <w:outlineLvl w:val="0"/>
        <w:rPr>
          <w:b/>
          <w:color w:val="333333"/>
          <w:kern w:val="36"/>
          <w:sz w:val="36"/>
          <w:szCs w:val="36"/>
        </w:rPr>
      </w:pPr>
      <w:bookmarkStart w:id="0" w:name="_Toc323988392"/>
      <w:bookmarkStart w:id="1" w:name="_Toc336885827"/>
    </w:p>
    <w:p w:rsidR="007D162A" w:rsidRDefault="00F45FB9" w:rsidP="007D162A">
      <w:pPr>
        <w:keepNext/>
        <w:keepLines/>
        <w:spacing w:line="240" w:lineRule="auto"/>
        <w:ind w:firstLine="0"/>
        <w:jc w:val="center"/>
        <w:outlineLvl w:val="2"/>
        <w:rPr>
          <w:rFonts w:eastAsiaTheme="majorEastAsia"/>
          <w:bCs/>
          <w:szCs w:val="28"/>
          <w:lang w:eastAsia="en-US"/>
        </w:rPr>
      </w:pPr>
      <w:r>
        <w:rPr>
          <w:rFonts w:eastAsiaTheme="majorEastAsia"/>
          <w:bCs/>
          <w:noProof/>
          <w:szCs w:val="28"/>
        </w:rPr>
        <w:drawing>
          <wp:inline distT="0" distB="0" distL="0" distR="0" wp14:anchorId="360507D9">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Pr="00F27AFB" w:rsidRDefault="00C02479" w:rsidP="007D162A">
      <w:pPr>
        <w:spacing w:line="240" w:lineRule="auto"/>
        <w:jc w:val="center"/>
        <w:rPr>
          <w:sz w:val="24"/>
          <w:szCs w:val="24"/>
        </w:rPr>
      </w:pPr>
      <w:r w:rsidRPr="00F27AFB">
        <w:rPr>
          <w:sz w:val="24"/>
          <w:szCs w:val="24"/>
        </w:rPr>
        <w:t xml:space="preserve">                                                                                                                                                                                                        </w:t>
      </w:r>
      <w:bookmarkEnd w:id="0"/>
      <w:bookmarkEnd w:id="1"/>
    </w:p>
    <w:p w:rsidR="00B454B7" w:rsidRPr="00F27AFB" w:rsidRDefault="00A43F53" w:rsidP="007D162A">
      <w:pPr>
        <w:spacing w:line="240" w:lineRule="auto"/>
        <w:ind w:firstLine="0"/>
        <w:jc w:val="center"/>
        <w:rPr>
          <w:b/>
          <w:bCs/>
          <w:iCs/>
          <w:snapToGrid/>
          <w:spacing w:val="40"/>
          <w:sz w:val="24"/>
          <w:szCs w:val="24"/>
        </w:rPr>
      </w:pPr>
      <w:r w:rsidRPr="00F27AFB">
        <w:rPr>
          <w:b/>
          <w:bCs/>
          <w:iCs/>
          <w:snapToGrid/>
          <w:spacing w:val="40"/>
          <w:sz w:val="24"/>
          <w:szCs w:val="24"/>
        </w:rPr>
        <w:t>ПРО</w:t>
      </w:r>
      <w:r w:rsidR="00B454B7" w:rsidRPr="00F27AFB">
        <w:rPr>
          <w:b/>
          <w:bCs/>
          <w:iCs/>
          <w:snapToGrid/>
          <w:spacing w:val="40"/>
          <w:sz w:val="24"/>
          <w:szCs w:val="24"/>
        </w:rPr>
        <w:t>ТОКОЛ</w:t>
      </w:r>
      <w:r w:rsidR="001F6323" w:rsidRPr="00F27AFB">
        <w:rPr>
          <w:b/>
          <w:bCs/>
          <w:iCs/>
          <w:snapToGrid/>
          <w:spacing w:val="40"/>
          <w:sz w:val="24"/>
          <w:szCs w:val="24"/>
        </w:rPr>
        <w:t xml:space="preserve"> № </w:t>
      </w:r>
      <w:r w:rsidR="00001D36">
        <w:rPr>
          <w:b/>
          <w:bCs/>
          <w:iCs/>
          <w:snapToGrid/>
          <w:spacing w:val="40"/>
          <w:sz w:val="24"/>
          <w:szCs w:val="24"/>
        </w:rPr>
        <w:t>2</w:t>
      </w:r>
      <w:r w:rsidR="00F45FB9" w:rsidRPr="00F27AFB">
        <w:rPr>
          <w:b/>
          <w:bCs/>
          <w:iCs/>
          <w:snapToGrid/>
          <w:spacing w:val="40"/>
          <w:sz w:val="24"/>
          <w:szCs w:val="24"/>
        </w:rPr>
        <w:t>-ВП</w:t>
      </w:r>
    </w:p>
    <w:p w:rsidR="00971CC6" w:rsidRPr="00971CC6" w:rsidRDefault="00BA7D6E" w:rsidP="00971CC6">
      <w:pPr>
        <w:tabs>
          <w:tab w:val="left" w:pos="708"/>
        </w:tabs>
        <w:autoSpaceDE w:val="0"/>
        <w:autoSpaceDN w:val="0"/>
        <w:spacing w:line="240" w:lineRule="auto"/>
        <w:jc w:val="center"/>
        <w:rPr>
          <w:b/>
          <w:bCs/>
          <w:snapToGrid/>
          <w:sz w:val="24"/>
          <w:szCs w:val="24"/>
        </w:rPr>
      </w:pPr>
      <w:r w:rsidRPr="00F27AFB">
        <w:rPr>
          <w:b/>
          <w:bCs/>
          <w:sz w:val="24"/>
        </w:rPr>
        <w:t xml:space="preserve">заседания </w:t>
      </w:r>
      <w:r w:rsidR="001C59C2" w:rsidRPr="00F27AFB">
        <w:rPr>
          <w:b/>
          <w:bCs/>
          <w:sz w:val="24"/>
        </w:rPr>
        <w:t>Закупочной комиссии по аукциону в электронной форме на право заключения договора на</w:t>
      </w:r>
      <w:r w:rsidR="00001D36">
        <w:rPr>
          <w:b/>
          <w:bCs/>
          <w:sz w:val="24"/>
        </w:rPr>
        <w:t xml:space="preserve"> </w:t>
      </w:r>
      <w:r w:rsidR="00971CC6" w:rsidRPr="00971CC6">
        <w:rPr>
          <w:b/>
          <w:bCs/>
          <w:snapToGrid/>
          <w:sz w:val="24"/>
          <w:szCs w:val="24"/>
        </w:rPr>
        <w:t>«Мероприятия по строительству и реконструкции электрических сетей для технологического присоединения ЭПУ заявителей свыше 150 кВт на территории филиала АО «ДРСК» «ЭС ЕАО» (в том числе ПИР)» по лоту 305001-КС ПИР СМР-2022-ДРСК.</w:t>
      </w:r>
    </w:p>
    <w:p w:rsidR="00971CC6" w:rsidRPr="00971CC6" w:rsidRDefault="00971CC6" w:rsidP="00971CC6">
      <w:pPr>
        <w:tabs>
          <w:tab w:val="left" w:pos="708"/>
        </w:tabs>
        <w:autoSpaceDE w:val="0"/>
        <w:autoSpaceDN w:val="0"/>
        <w:spacing w:line="240" w:lineRule="auto"/>
        <w:jc w:val="center"/>
        <w:rPr>
          <w:b/>
          <w:bCs/>
          <w:snapToGrid/>
          <w:sz w:val="24"/>
          <w:szCs w:val="24"/>
        </w:rPr>
      </w:pPr>
    </w:p>
    <w:p w:rsidR="00001D36" w:rsidRPr="00F27AFB" w:rsidRDefault="00001D36" w:rsidP="00286846">
      <w:pPr>
        <w:pStyle w:val="a7"/>
        <w:spacing w:line="240" w:lineRule="auto"/>
        <w:jc w:val="center"/>
        <w:rPr>
          <w:b/>
          <w:bCs/>
          <w:sz w:val="24"/>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97"/>
        <w:gridCol w:w="3004"/>
      </w:tblGrid>
      <w:tr w:rsidR="00001D36" w:rsidRPr="00F27AFB" w:rsidTr="00001D36">
        <w:tc>
          <w:tcPr>
            <w:tcW w:w="3652" w:type="dxa"/>
          </w:tcPr>
          <w:p w:rsidR="00001D36" w:rsidRPr="00F27AFB" w:rsidRDefault="00001D36" w:rsidP="001C59C2">
            <w:pPr>
              <w:spacing w:line="240" w:lineRule="auto"/>
              <w:ind w:firstLine="0"/>
              <w:jc w:val="left"/>
              <w:rPr>
                <w:b/>
                <w:bCs/>
                <w:snapToGrid/>
                <w:sz w:val="24"/>
                <w:szCs w:val="24"/>
                <w:lang w:eastAsia="en-US"/>
              </w:rPr>
            </w:pPr>
            <w:r w:rsidRPr="00F27AFB">
              <w:rPr>
                <w:b/>
                <w:snapToGrid/>
                <w:sz w:val="24"/>
                <w:szCs w:val="24"/>
                <w:lang w:eastAsia="en-US"/>
              </w:rPr>
              <w:t>г. Благовещенск</w:t>
            </w:r>
          </w:p>
        </w:tc>
        <w:tc>
          <w:tcPr>
            <w:tcW w:w="3197" w:type="dxa"/>
          </w:tcPr>
          <w:p w:rsidR="00001D36" w:rsidRPr="00F27AFB" w:rsidRDefault="00001D36" w:rsidP="00001D36">
            <w:pPr>
              <w:spacing w:line="240" w:lineRule="auto"/>
              <w:ind w:firstLine="0"/>
              <w:jc w:val="right"/>
              <w:rPr>
                <w:b/>
                <w:bCs/>
                <w:snapToGrid/>
                <w:sz w:val="24"/>
                <w:szCs w:val="24"/>
                <w:lang w:eastAsia="en-US"/>
              </w:rPr>
            </w:pPr>
          </w:p>
        </w:tc>
        <w:tc>
          <w:tcPr>
            <w:tcW w:w="3004" w:type="dxa"/>
          </w:tcPr>
          <w:p w:rsidR="00001D36" w:rsidRPr="00F27AFB" w:rsidRDefault="00001D36" w:rsidP="00971CC6">
            <w:pPr>
              <w:spacing w:line="240" w:lineRule="auto"/>
              <w:ind w:firstLine="0"/>
              <w:jc w:val="right"/>
              <w:rPr>
                <w:b/>
                <w:bCs/>
                <w:caps/>
                <w:snapToGrid/>
                <w:sz w:val="24"/>
                <w:szCs w:val="24"/>
                <w:lang w:eastAsia="en-US"/>
              </w:rPr>
            </w:pPr>
            <w:r>
              <w:rPr>
                <w:b/>
                <w:bCs/>
                <w:caps/>
                <w:snapToGrid/>
                <w:sz w:val="24"/>
                <w:szCs w:val="24"/>
                <w:lang w:eastAsia="en-US"/>
              </w:rPr>
              <w:t xml:space="preserve">          </w:t>
            </w:r>
            <w:r w:rsidRPr="00F27AFB">
              <w:rPr>
                <w:b/>
                <w:bCs/>
                <w:caps/>
                <w:snapToGrid/>
                <w:sz w:val="24"/>
                <w:szCs w:val="24"/>
                <w:lang w:eastAsia="en-US"/>
              </w:rPr>
              <w:t>«</w:t>
            </w:r>
            <w:r w:rsidR="00971CC6">
              <w:rPr>
                <w:b/>
                <w:bCs/>
                <w:caps/>
                <w:snapToGrid/>
                <w:sz w:val="24"/>
                <w:szCs w:val="24"/>
                <w:lang w:eastAsia="en-US"/>
              </w:rPr>
              <w:t>27</w:t>
            </w:r>
            <w:r w:rsidRPr="00F27AFB">
              <w:rPr>
                <w:b/>
                <w:bCs/>
                <w:caps/>
                <w:snapToGrid/>
                <w:sz w:val="24"/>
                <w:szCs w:val="24"/>
                <w:lang w:eastAsia="en-US"/>
              </w:rPr>
              <w:t xml:space="preserve">»  </w:t>
            </w:r>
            <w:r w:rsidRPr="00F27AFB">
              <w:rPr>
                <w:b/>
                <w:bCs/>
                <w:snapToGrid/>
                <w:sz w:val="24"/>
                <w:szCs w:val="24"/>
                <w:lang w:eastAsia="en-US"/>
              </w:rPr>
              <w:t xml:space="preserve">  0</w:t>
            </w:r>
            <w:r>
              <w:rPr>
                <w:b/>
                <w:bCs/>
                <w:snapToGrid/>
                <w:sz w:val="24"/>
                <w:szCs w:val="24"/>
                <w:lang w:eastAsia="en-US"/>
              </w:rPr>
              <w:t>9</w:t>
            </w:r>
            <w:r w:rsidRPr="00F27AFB">
              <w:rPr>
                <w:b/>
                <w:bCs/>
                <w:snapToGrid/>
                <w:sz w:val="24"/>
                <w:szCs w:val="24"/>
                <w:lang w:eastAsia="en-US"/>
              </w:rPr>
              <w:t xml:space="preserve">  </w:t>
            </w:r>
            <w:r w:rsidRPr="00F27AFB">
              <w:rPr>
                <w:b/>
                <w:snapToGrid/>
                <w:sz w:val="24"/>
                <w:szCs w:val="24"/>
                <w:lang w:eastAsia="en-US"/>
              </w:rPr>
              <w:t>2022   г.</w:t>
            </w:r>
          </w:p>
        </w:tc>
      </w:tr>
      <w:tr w:rsidR="00001D36" w:rsidRPr="00F27AFB" w:rsidTr="00001D36">
        <w:trPr>
          <w:trHeight w:val="74"/>
        </w:trPr>
        <w:tc>
          <w:tcPr>
            <w:tcW w:w="3652" w:type="dxa"/>
          </w:tcPr>
          <w:p w:rsidR="00001D36" w:rsidRPr="00F27AFB" w:rsidRDefault="00001D36" w:rsidP="00971CC6">
            <w:pPr>
              <w:spacing w:line="240" w:lineRule="auto"/>
              <w:ind w:firstLine="0"/>
              <w:jc w:val="left"/>
              <w:rPr>
                <w:b/>
                <w:snapToGrid/>
                <w:sz w:val="24"/>
                <w:szCs w:val="24"/>
                <w:lang w:eastAsia="en-US"/>
              </w:rPr>
            </w:pPr>
            <w:r w:rsidRPr="00F27AFB">
              <w:rPr>
                <w:b/>
                <w:snapToGrid/>
                <w:sz w:val="24"/>
                <w:szCs w:val="24"/>
                <w:lang w:eastAsia="en-US"/>
              </w:rPr>
              <w:t xml:space="preserve">№ </w:t>
            </w:r>
            <w:r w:rsidR="00971CC6">
              <w:rPr>
                <w:b/>
                <w:snapToGrid/>
                <w:sz w:val="24"/>
                <w:szCs w:val="24"/>
              </w:rPr>
              <w:t>32211613415</w:t>
            </w:r>
          </w:p>
        </w:tc>
        <w:tc>
          <w:tcPr>
            <w:tcW w:w="3197" w:type="dxa"/>
          </w:tcPr>
          <w:p w:rsidR="00001D36" w:rsidRPr="00F27AFB" w:rsidRDefault="00001D36" w:rsidP="001C59C2">
            <w:pPr>
              <w:spacing w:line="240" w:lineRule="auto"/>
              <w:ind w:firstLine="0"/>
              <w:jc w:val="right"/>
              <w:rPr>
                <w:b/>
                <w:bCs/>
                <w:caps/>
                <w:snapToGrid/>
                <w:sz w:val="24"/>
                <w:szCs w:val="24"/>
                <w:lang w:eastAsia="en-US"/>
              </w:rPr>
            </w:pPr>
          </w:p>
        </w:tc>
        <w:tc>
          <w:tcPr>
            <w:tcW w:w="3004" w:type="dxa"/>
          </w:tcPr>
          <w:p w:rsidR="00001D36" w:rsidRPr="00F27AFB" w:rsidRDefault="00001D36" w:rsidP="001C59C2">
            <w:pPr>
              <w:spacing w:line="240" w:lineRule="auto"/>
              <w:ind w:firstLine="0"/>
              <w:jc w:val="right"/>
              <w:rPr>
                <w:b/>
                <w:bCs/>
                <w:caps/>
                <w:snapToGrid/>
                <w:sz w:val="24"/>
                <w:szCs w:val="24"/>
                <w:lang w:eastAsia="en-US"/>
              </w:rPr>
            </w:pPr>
          </w:p>
        </w:tc>
      </w:tr>
    </w:tbl>
    <w:p w:rsidR="006B14E3" w:rsidRPr="00F27AFB" w:rsidRDefault="0082501E" w:rsidP="009B45E3">
      <w:pPr>
        <w:pStyle w:val="a7"/>
        <w:spacing w:line="240" w:lineRule="auto"/>
        <w:jc w:val="center"/>
        <w:rPr>
          <w:sz w:val="24"/>
        </w:rPr>
      </w:pPr>
      <w:r w:rsidRPr="00F27AFB">
        <w:rPr>
          <w:b/>
          <w:bCs/>
          <w:sz w:val="24"/>
        </w:rPr>
        <w:t xml:space="preserve"> </w:t>
      </w:r>
      <w:r w:rsidR="003B5EFA" w:rsidRPr="00F27AFB">
        <w:rPr>
          <w:b/>
          <w:bCs/>
          <w:sz w:val="24"/>
        </w:rPr>
        <w:t xml:space="preserve"> </w:t>
      </w:r>
    </w:p>
    <w:p w:rsidR="00971CC6" w:rsidRPr="00971CC6" w:rsidRDefault="00CA7529" w:rsidP="00971CC6">
      <w:pPr>
        <w:pStyle w:val="Tableheader"/>
        <w:rPr>
          <w:sz w:val="24"/>
          <w:szCs w:val="24"/>
        </w:rPr>
      </w:pPr>
      <w:r w:rsidRPr="00F27AFB">
        <w:rPr>
          <w:sz w:val="24"/>
          <w:szCs w:val="24"/>
        </w:rPr>
        <w:t xml:space="preserve">СПОСОБ И ПРЕДМЕТ ЗАКУПКИ: </w:t>
      </w:r>
      <w:r w:rsidR="001C59C2" w:rsidRPr="00F27AFB">
        <w:rPr>
          <w:b w:val="0"/>
          <w:sz w:val="24"/>
          <w:szCs w:val="24"/>
        </w:rPr>
        <w:t>аукцион</w:t>
      </w:r>
      <w:r w:rsidR="005B1A7A" w:rsidRPr="00F27AFB">
        <w:rPr>
          <w:sz w:val="24"/>
          <w:szCs w:val="24"/>
        </w:rPr>
        <w:t xml:space="preserve"> </w:t>
      </w:r>
      <w:r w:rsidR="005B1A7A" w:rsidRPr="00F27AFB">
        <w:rPr>
          <w:b w:val="0"/>
          <w:sz w:val="24"/>
          <w:szCs w:val="24"/>
        </w:rPr>
        <w:t>в электронной форме</w:t>
      </w:r>
      <w:r w:rsidR="00A71C69" w:rsidRPr="00F27AFB">
        <w:rPr>
          <w:b w:val="0"/>
          <w:sz w:val="24"/>
          <w:szCs w:val="24"/>
        </w:rPr>
        <w:t xml:space="preserve"> </w:t>
      </w:r>
      <w:r w:rsidR="0082501E" w:rsidRPr="00F27AFB">
        <w:rPr>
          <w:b w:val="0"/>
          <w:sz w:val="24"/>
          <w:szCs w:val="24"/>
        </w:rPr>
        <w:t xml:space="preserve">на право заключения </w:t>
      </w:r>
      <w:r w:rsidR="003B5EFA" w:rsidRPr="00F27AFB">
        <w:rPr>
          <w:b w:val="0"/>
          <w:sz w:val="24"/>
          <w:szCs w:val="24"/>
        </w:rPr>
        <w:t xml:space="preserve">договора </w:t>
      </w:r>
      <w:r w:rsidR="005E1104" w:rsidRPr="00F27AFB">
        <w:rPr>
          <w:b w:val="0"/>
          <w:sz w:val="24"/>
          <w:szCs w:val="24"/>
        </w:rPr>
        <w:t xml:space="preserve">на </w:t>
      </w:r>
      <w:r w:rsidR="00AB5647" w:rsidRPr="00F27AFB">
        <w:rPr>
          <w:b w:val="0"/>
          <w:sz w:val="24"/>
          <w:szCs w:val="24"/>
        </w:rPr>
        <w:t xml:space="preserve">заключения договора на </w:t>
      </w:r>
      <w:r w:rsidR="00971CC6" w:rsidRPr="00971CC6">
        <w:rPr>
          <w:b w:val="0"/>
          <w:sz w:val="24"/>
          <w:szCs w:val="24"/>
        </w:rPr>
        <w:t>«Мероприятия по строительству и реконструкции электрических сетей для технологического присоединения ЭПУ заявителей свыше 150 кВт на территории филиала АО «ДРСК» «ЭС ЕАО» (в том числе ПИР)» по лоту 305001-КС ПИР СМР-2022-ДРСК.</w:t>
      </w:r>
    </w:p>
    <w:p w:rsidR="001C59C2" w:rsidRPr="00F27AFB" w:rsidRDefault="001C59C2" w:rsidP="001C59C2">
      <w:pPr>
        <w:pStyle w:val="Tableheader"/>
        <w:rPr>
          <w:b w:val="0"/>
          <w:sz w:val="24"/>
          <w:szCs w:val="24"/>
        </w:rPr>
      </w:pPr>
    </w:p>
    <w:p w:rsidR="00592298" w:rsidRPr="00F27AFB" w:rsidRDefault="00592298" w:rsidP="001C59C2">
      <w:pPr>
        <w:pStyle w:val="Tableheader"/>
        <w:rPr>
          <w:sz w:val="24"/>
          <w:szCs w:val="24"/>
        </w:rPr>
      </w:pPr>
      <w:r w:rsidRPr="00F27AFB">
        <w:rPr>
          <w:sz w:val="24"/>
          <w:szCs w:val="24"/>
        </w:rPr>
        <w:t xml:space="preserve">КОЛИЧЕСТВО ПОДАННЫХ ЗАЯВОК НА УЧАСТИЕ В ЗАКУПКЕ: </w:t>
      </w:r>
      <w:r w:rsidR="005E1104" w:rsidRPr="00F27AFB">
        <w:rPr>
          <w:sz w:val="24"/>
          <w:szCs w:val="24"/>
        </w:rPr>
        <w:t>3</w:t>
      </w:r>
      <w:r w:rsidR="003B5EFA" w:rsidRPr="00F27AFB">
        <w:rPr>
          <w:sz w:val="24"/>
          <w:szCs w:val="24"/>
        </w:rPr>
        <w:t xml:space="preserve"> (</w:t>
      </w:r>
      <w:r w:rsidR="005E1104" w:rsidRPr="00F27AFB">
        <w:rPr>
          <w:sz w:val="24"/>
          <w:szCs w:val="24"/>
        </w:rPr>
        <w:t>три</w:t>
      </w:r>
      <w:r w:rsidR="003B5EFA" w:rsidRPr="00F27AFB">
        <w:rPr>
          <w:sz w:val="24"/>
          <w:szCs w:val="24"/>
        </w:rPr>
        <w:t xml:space="preserve">) </w:t>
      </w:r>
      <w:r w:rsidR="009B45E3" w:rsidRPr="00F27AFB">
        <w:rPr>
          <w:i/>
          <w:sz w:val="24"/>
          <w:szCs w:val="24"/>
        </w:rPr>
        <w:t>заяв</w:t>
      </w:r>
      <w:r w:rsidRPr="00F27AFB">
        <w:rPr>
          <w:i/>
          <w:sz w:val="24"/>
          <w:szCs w:val="24"/>
        </w:rPr>
        <w:t>к</w:t>
      </w:r>
      <w:r w:rsidR="000A609D" w:rsidRPr="00F27AFB">
        <w:rPr>
          <w:i/>
          <w:sz w:val="24"/>
          <w:szCs w:val="24"/>
        </w:rPr>
        <w:t>и</w:t>
      </w:r>
      <w:r w:rsidRPr="00F27AFB">
        <w:rPr>
          <w:sz w:val="24"/>
          <w:szCs w:val="24"/>
        </w:rPr>
        <w:t>.</w:t>
      </w:r>
    </w:p>
    <w:tbl>
      <w:tblPr>
        <w:tblStyle w:val="af2"/>
        <w:tblW w:w="9747" w:type="dxa"/>
        <w:tblLayout w:type="fixed"/>
        <w:tblLook w:val="04A0" w:firstRow="1" w:lastRow="0" w:firstColumn="1" w:lastColumn="0" w:noHBand="0" w:noVBand="1"/>
      </w:tblPr>
      <w:tblGrid>
        <w:gridCol w:w="424"/>
        <w:gridCol w:w="1952"/>
        <w:gridCol w:w="5245"/>
        <w:gridCol w:w="2126"/>
      </w:tblGrid>
      <w:tr w:rsidR="00F45FB9" w:rsidRPr="00BD0CCA" w:rsidTr="002540C3">
        <w:trPr>
          <w:trHeight w:val="438"/>
        </w:trPr>
        <w:tc>
          <w:tcPr>
            <w:tcW w:w="424" w:type="dxa"/>
            <w:hideMark/>
          </w:tcPr>
          <w:p w:rsidR="00F45FB9" w:rsidRPr="0053127A" w:rsidRDefault="00F45FB9" w:rsidP="00E87493">
            <w:pPr>
              <w:tabs>
                <w:tab w:val="num" w:pos="2880"/>
              </w:tabs>
              <w:snapToGrid w:val="0"/>
              <w:spacing w:line="240" w:lineRule="auto"/>
              <w:ind w:firstLine="0"/>
              <w:jc w:val="center"/>
              <w:rPr>
                <w:b/>
                <w:i/>
                <w:sz w:val="18"/>
                <w:szCs w:val="18"/>
              </w:rPr>
            </w:pPr>
            <w:r w:rsidRPr="0053127A">
              <w:rPr>
                <w:b/>
                <w:i/>
                <w:sz w:val="18"/>
                <w:szCs w:val="18"/>
              </w:rPr>
              <w:t>№</w:t>
            </w:r>
          </w:p>
          <w:p w:rsidR="00F45FB9" w:rsidRPr="0053127A" w:rsidRDefault="00F45FB9" w:rsidP="00E87493">
            <w:pPr>
              <w:tabs>
                <w:tab w:val="num" w:pos="2880"/>
              </w:tabs>
              <w:snapToGrid w:val="0"/>
              <w:spacing w:line="240" w:lineRule="auto"/>
              <w:ind w:firstLine="0"/>
              <w:jc w:val="center"/>
              <w:rPr>
                <w:b/>
                <w:i/>
                <w:sz w:val="18"/>
                <w:szCs w:val="18"/>
              </w:rPr>
            </w:pPr>
          </w:p>
        </w:tc>
        <w:tc>
          <w:tcPr>
            <w:tcW w:w="1952" w:type="dxa"/>
            <w:hideMark/>
          </w:tcPr>
          <w:p w:rsidR="00F45FB9" w:rsidRPr="0053127A" w:rsidRDefault="003F736E" w:rsidP="00E87493">
            <w:pPr>
              <w:tabs>
                <w:tab w:val="num" w:pos="2880"/>
              </w:tabs>
              <w:snapToGrid w:val="0"/>
              <w:spacing w:line="240" w:lineRule="auto"/>
              <w:ind w:firstLine="0"/>
              <w:jc w:val="center"/>
              <w:rPr>
                <w:b/>
                <w:i/>
                <w:sz w:val="18"/>
                <w:szCs w:val="18"/>
              </w:rPr>
            </w:pPr>
            <w:r w:rsidRPr="003F736E">
              <w:rPr>
                <w:b/>
                <w:i/>
                <w:sz w:val="18"/>
                <w:szCs w:val="18"/>
              </w:rPr>
              <w:t>Дата и время регистрации заявок</w:t>
            </w:r>
          </w:p>
        </w:tc>
        <w:tc>
          <w:tcPr>
            <w:tcW w:w="5245" w:type="dxa"/>
          </w:tcPr>
          <w:p w:rsidR="00F45FB9" w:rsidRPr="0053127A" w:rsidRDefault="00F45FB9" w:rsidP="00E87493">
            <w:pPr>
              <w:tabs>
                <w:tab w:val="num" w:pos="2880"/>
              </w:tabs>
              <w:snapToGrid w:val="0"/>
              <w:spacing w:line="240" w:lineRule="auto"/>
              <w:ind w:firstLine="0"/>
              <w:jc w:val="center"/>
              <w:rPr>
                <w:b/>
                <w:i/>
                <w:sz w:val="18"/>
                <w:szCs w:val="18"/>
              </w:rPr>
            </w:pPr>
            <w:r w:rsidRPr="0053127A">
              <w:rPr>
                <w:b/>
                <w:i/>
                <w:sz w:val="18"/>
                <w:szCs w:val="18"/>
              </w:rPr>
              <w:t>Наименование Участника, его адрес, ИНН и/или идентификационный номер</w:t>
            </w:r>
          </w:p>
        </w:tc>
        <w:tc>
          <w:tcPr>
            <w:tcW w:w="2126" w:type="dxa"/>
            <w:hideMark/>
          </w:tcPr>
          <w:p w:rsidR="00F45FB9" w:rsidRPr="0053127A" w:rsidRDefault="00F45FB9" w:rsidP="00E87493">
            <w:pPr>
              <w:tabs>
                <w:tab w:val="num" w:pos="2880"/>
              </w:tabs>
              <w:snapToGrid w:val="0"/>
              <w:spacing w:line="240" w:lineRule="auto"/>
              <w:ind w:firstLine="0"/>
              <w:jc w:val="center"/>
              <w:rPr>
                <w:b/>
                <w:i/>
                <w:sz w:val="18"/>
                <w:szCs w:val="18"/>
              </w:rPr>
            </w:pPr>
            <w:r w:rsidRPr="0053127A">
              <w:rPr>
                <w:b/>
                <w:i/>
                <w:sz w:val="18"/>
                <w:szCs w:val="18"/>
              </w:rPr>
              <w:t>Цена заявки , руб. без НДС</w:t>
            </w:r>
          </w:p>
        </w:tc>
      </w:tr>
      <w:tr w:rsidR="00971CC6" w:rsidRPr="00937538" w:rsidTr="0095341A">
        <w:trPr>
          <w:trHeight w:val="289"/>
        </w:trPr>
        <w:tc>
          <w:tcPr>
            <w:tcW w:w="424" w:type="dxa"/>
          </w:tcPr>
          <w:p w:rsidR="00971CC6" w:rsidRPr="00937538" w:rsidRDefault="00971CC6" w:rsidP="00971CC6">
            <w:pPr>
              <w:spacing w:line="240" w:lineRule="auto"/>
              <w:ind w:firstLine="0"/>
              <w:jc w:val="left"/>
              <w:rPr>
                <w:rFonts w:eastAsiaTheme="minorHAnsi"/>
                <w:color w:val="333333"/>
                <w:sz w:val="26"/>
                <w:szCs w:val="26"/>
                <w:lang w:eastAsia="en-US"/>
              </w:rPr>
            </w:pPr>
            <w:r w:rsidRPr="00937538">
              <w:rPr>
                <w:rFonts w:eastAsiaTheme="minorHAnsi"/>
                <w:color w:val="333333"/>
                <w:sz w:val="26"/>
                <w:szCs w:val="26"/>
                <w:lang w:eastAsia="en-US"/>
              </w:rPr>
              <w:t>1</w:t>
            </w:r>
          </w:p>
        </w:tc>
        <w:tc>
          <w:tcPr>
            <w:tcW w:w="1952" w:type="dxa"/>
            <w:tcBorders>
              <w:left w:val="none" w:sz="1" w:space="0" w:color="000000"/>
              <w:bottom w:val="none" w:sz="1"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31.08.2022 08:40:40 MCK</w:t>
            </w:r>
          </w:p>
        </w:tc>
        <w:tc>
          <w:tcPr>
            <w:tcW w:w="5245" w:type="dxa"/>
            <w:tcBorders>
              <w:left w:val="none" w:sz="1" w:space="0" w:color="000000"/>
              <w:bottom w:val="none" w:sz="1"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Заявка №86913</w:t>
            </w:r>
            <w:r w:rsidRPr="00DA340D">
              <w:rPr>
                <w:sz w:val="20"/>
                <w:szCs w:val="20"/>
              </w:rPr>
              <w:br/>
              <w:t>ООО "СЕЛЬЭЛЕКТРОСТРОЙ", ИНН – 7901542241, 679000, АОБЛ ЕВРЕЙСКАЯ, Г БИРОБИДЖАН, УЛ СОВЕТСКАЯ, 127, В</w:t>
            </w:r>
          </w:p>
        </w:tc>
        <w:tc>
          <w:tcPr>
            <w:tcW w:w="2126" w:type="dxa"/>
            <w:tcBorders>
              <w:left w:val="none" w:sz="1" w:space="0" w:color="000000"/>
              <w:bottom w:val="none" w:sz="1"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8 420 831.03</w:t>
            </w:r>
          </w:p>
        </w:tc>
      </w:tr>
      <w:tr w:rsidR="00971CC6" w:rsidRPr="00937538" w:rsidTr="0095341A">
        <w:trPr>
          <w:trHeight w:val="289"/>
        </w:trPr>
        <w:tc>
          <w:tcPr>
            <w:tcW w:w="424" w:type="dxa"/>
          </w:tcPr>
          <w:p w:rsidR="00971CC6" w:rsidRPr="00937538" w:rsidRDefault="00971CC6" w:rsidP="00971CC6">
            <w:pPr>
              <w:spacing w:line="240" w:lineRule="auto"/>
              <w:ind w:firstLine="0"/>
              <w:jc w:val="left"/>
              <w:rPr>
                <w:rFonts w:eastAsiaTheme="minorHAnsi"/>
                <w:color w:val="333333"/>
                <w:sz w:val="26"/>
                <w:szCs w:val="26"/>
                <w:lang w:eastAsia="en-US"/>
              </w:rPr>
            </w:pPr>
            <w:r w:rsidRPr="00937538">
              <w:rPr>
                <w:rFonts w:eastAsiaTheme="minorHAnsi"/>
                <w:color w:val="333333"/>
                <w:sz w:val="26"/>
                <w:szCs w:val="26"/>
                <w:lang w:eastAsia="en-US"/>
              </w:rPr>
              <w:t>2</w:t>
            </w:r>
          </w:p>
        </w:tc>
        <w:tc>
          <w:tcPr>
            <w:tcW w:w="1952" w:type="dxa"/>
            <w:tcBorders>
              <w:left w:val="none" w:sz="1" w:space="0" w:color="000000"/>
              <w:bottom w:val="none" w:sz="1"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31.08.2022 10:00:26 MCK</w:t>
            </w:r>
          </w:p>
        </w:tc>
        <w:tc>
          <w:tcPr>
            <w:tcW w:w="5245" w:type="dxa"/>
            <w:tcBorders>
              <w:left w:val="none" w:sz="1" w:space="0" w:color="000000"/>
              <w:bottom w:val="none" w:sz="1"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Заявка №86950</w:t>
            </w:r>
            <w:r w:rsidRPr="00DA340D">
              <w:rPr>
                <w:sz w:val="20"/>
                <w:szCs w:val="20"/>
              </w:rPr>
              <w:br/>
              <w:t>АО "ВОСТОКСЕЛЬЭЛЕКТРОСЕТЬСТРОЙ", ИНН – 2702011141, 680042, КРАЙ ХАБАРОВСКИЙ, Г ХАБАРОВСК, УЛ ТИХООКЕАНСКАЯ, ДОМ 165,</w:t>
            </w:r>
          </w:p>
        </w:tc>
        <w:tc>
          <w:tcPr>
            <w:tcW w:w="2126" w:type="dxa"/>
            <w:tcBorders>
              <w:left w:val="none" w:sz="1" w:space="0" w:color="000000"/>
              <w:bottom w:val="none" w:sz="1"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8 420 831.03</w:t>
            </w:r>
          </w:p>
        </w:tc>
      </w:tr>
      <w:tr w:rsidR="00971CC6" w:rsidRPr="00937538" w:rsidTr="0095341A">
        <w:trPr>
          <w:trHeight w:val="289"/>
        </w:trPr>
        <w:tc>
          <w:tcPr>
            <w:tcW w:w="424" w:type="dxa"/>
          </w:tcPr>
          <w:p w:rsidR="00971CC6" w:rsidRPr="00937538" w:rsidRDefault="00971CC6" w:rsidP="00971CC6">
            <w:pPr>
              <w:spacing w:line="240" w:lineRule="auto"/>
              <w:ind w:firstLine="0"/>
              <w:jc w:val="left"/>
              <w:rPr>
                <w:rFonts w:eastAsiaTheme="minorHAnsi"/>
                <w:color w:val="333333"/>
                <w:sz w:val="26"/>
                <w:szCs w:val="26"/>
                <w:lang w:eastAsia="en-US"/>
              </w:rPr>
            </w:pPr>
            <w:r>
              <w:rPr>
                <w:rFonts w:eastAsiaTheme="minorHAnsi"/>
                <w:color w:val="333333"/>
                <w:sz w:val="26"/>
                <w:szCs w:val="26"/>
                <w:lang w:eastAsia="en-US"/>
              </w:rPr>
              <w:t>3</w:t>
            </w:r>
          </w:p>
        </w:tc>
        <w:tc>
          <w:tcPr>
            <w:tcW w:w="1952" w:type="dxa"/>
            <w:tcBorders>
              <w:left w:val="none" w:sz="1" w:space="0" w:color="000000"/>
              <w:bottom w:val="single" w:sz="6"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01.09.2022 08:33:18 MCK</w:t>
            </w:r>
          </w:p>
        </w:tc>
        <w:tc>
          <w:tcPr>
            <w:tcW w:w="5245" w:type="dxa"/>
            <w:tcBorders>
              <w:left w:val="none" w:sz="1" w:space="0" w:color="000000"/>
              <w:bottom w:val="single" w:sz="6"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Заявка №87141</w:t>
            </w:r>
            <w:r w:rsidRPr="00DA340D">
              <w:rPr>
                <w:sz w:val="20"/>
                <w:szCs w:val="20"/>
              </w:rPr>
              <w:br/>
              <w:t>ООО "214 УПРАВЛЕНИЕ НАЛАДОЧНЫХ РАБОТ", ИНН – 2724093797, 680009, КРАЙ ХАБАРОВСКИЙ, Г ХАБАРОВСК, УЛ ХАБАРОВСКАЯ, ДОМ 15В, ПОМЕЩЕНИЕ 16</w:t>
            </w:r>
          </w:p>
        </w:tc>
        <w:tc>
          <w:tcPr>
            <w:tcW w:w="2126" w:type="dxa"/>
            <w:tcBorders>
              <w:left w:val="none" w:sz="1" w:space="0" w:color="000000"/>
              <w:bottom w:val="single" w:sz="6" w:space="0" w:color="000000"/>
              <w:right w:val="single" w:sz="6" w:space="0" w:color="000000"/>
            </w:tcBorders>
            <w:shd w:val="clear" w:color="auto" w:fill="auto"/>
            <w:vAlign w:val="center"/>
          </w:tcPr>
          <w:p w:rsidR="00971CC6" w:rsidRPr="00DA340D" w:rsidRDefault="00971CC6" w:rsidP="00971CC6">
            <w:pPr>
              <w:pStyle w:val="TableContents"/>
              <w:jc w:val="center"/>
              <w:rPr>
                <w:sz w:val="20"/>
                <w:szCs w:val="20"/>
              </w:rPr>
            </w:pPr>
            <w:r w:rsidRPr="00DA340D">
              <w:rPr>
                <w:sz w:val="20"/>
                <w:szCs w:val="20"/>
              </w:rPr>
              <w:t>8 420 831.03</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971CC6">
        <w:rPr>
          <w:sz w:val="24"/>
          <w:szCs w:val="24"/>
        </w:rPr>
        <w:t>0</w:t>
      </w:r>
      <w:r>
        <w:rPr>
          <w:sz w:val="24"/>
          <w:szCs w:val="24"/>
        </w:rPr>
        <w:t xml:space="preserve"> (</w:t>
      </w:r>
      <w:r w:rsidR="00971CC6">
        <w:rPr>
          <w:sz w:val="24"/>
          <w:szCs w:val="24"/>
        </w:rPr>
        <w:t>ноль</w:t>
      </w:r>
      <w:r>
        <w:rPr>
          <w:sz w:val="24"/>
          <w:szCs w:val="24"/>
        </w:rPr>
        <w:t xml:space="preserve">) </w:t>
      </w:r>
      <w:r w:rsidR="00F45FB9">
        <w:rPr>
          <w:sz w:val="24"/>
          <w:szCs w:val="24"/>
        </w:rPr>
        <w:t>заяв</w:t>
      </w:r>
      <w:r w:rsidR="00971CC6">
        <w:rPr>
          <w:sz w:val="24"/>
          <w:szCs w:val="24"/>
        </w:rPr>
        <w:t>о</w:t>
      </w:r>
      <w:r w:rsidRPr="00C36A4F">
        <w:rPr>
          <w:sz w:val="24"/>
          <w:szCs w:val="24"/>
        </w:rPr>
        <w:t>к.</w:t>
      </w:r>
    </w:p>
    <w:p w:rsidR="001C59C2" w:rsidRDefault="001C59C2" w:rsidP="009B45E3">
      <w:pPr>
        <w:spacing w:line="240" w:lineRule="auto"/>
        <w:ind w:firstLine="0"/>
        <w:rPr>
          <w:b/>
          <w:caps/>
          <w:sz w:val="24"/>
          <w:szCs w:val="24"/>
        </w:rPr>
      </w:pPr>
    </w:p>
    <w:p w:rsidR="00673BBD" w:rsidRPr="003B5EFA" w:rsidRDefault="00673BBD" w:rsidP="009B45E3">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0A609D" w:rsidRPr="000A609D" w:rsidRDefault="000A609D" w:rsidP="005E0D82">
      <w:pPr>
        <w:numPr>
          <w:ilvl w:val="0"/>
          <w:numId w:val="2"/>
        </w:numPr>
        <w:tabs>
          <w:tab w:val="left" w:pos="284"/>
        </w:tabs>
        <w:spacing w:line="240" w:lineRule="auto"/>
        <w:ind w:left="0" w:firstLine="0"/>
        <w:contextualSpacing/>
        <w:rPr>
          <w:bCs/>
          <w:i/>
          <w:iCs/>
          <w:snapToGrid/>
          <w:sz w:val="24"/>
          <w:szCs w:val="24"/>
        </w:rPr>
      </w:pPr>
      <w:r w:rsidRPr="000A609D">
        <w:rPr>
          <w:bCs/>
          <w:i/>
          <w:iCs/>
          <w:snapToGrid/>
          <w:sz w:val="24"/>
          <w:szCs w:val="24"/>
        </w:rPr>
        <w:t xml:space="preserve">Об утверждении результатов процедуры аукциона </w:t>
      </w:r>
    </w:p>
    <w:p w:rsidR="000A609D" w:rsidRPr="000A609D" w:rsidRDefault="000A609D" w:rsidP="005E0D82">
      <w:pPr>
        <w:numPr>
          <w:ilvl w:val="0"/>
          <w:numId w:val="2"/>
        </w:numPr>
        <w:tabs>
          <w:tab w:val="left" w:pos="284"/>
        </w:tabs>
        <w:spacing w:line="240" w:lineRule="auto"/>
        <w:ind w:left="0" w:firstLine="0"/>
        <w:contextualSpacing/>
        <w:rPr>
          <w:bCs/>
          <w:i/>
          <w:iCs/>
          <w:snapToGrid/>
          <w:sz w:val="24"/>
          <w:szCs w:val="24"/>
        </w:rPr>
      </w:pPr>
      <w:r w:rsidRPr="000A609D">
        <w:rPr>
          <w:bCs/>
          <w:i/>
          <w:iCs/>
          <w:snapToGrid/>
          <w:sz w:val="24"/>
          <w:szCs w:val="24"/>
        </w:rPr>
        <w:t>Об итоговой ранжировке заявок</w:t>
      </w:r>
    </w:p>
    <w:p w:rsidR="000A609D" w:rsidRPr="000A609D" w:rsidRDefault="000A609D" w:rsidP="005E0D82">
      <w:pPr>
        <w:numPr>
          <w:ilvl w:val="0"/>
          <w:numId w:val="2"/>
        </w:numPr>
        <w:tabs>
          <w:tab w:val="left" w:pos="284"/>
        </w:tabs>
        <w:spacing w:line="240" w:lineRule="auto"/>
        <w:ind w:left="0" w:firstLine="0"/>
        <w:contextualSpacing/>
        <w:rPr>
          <w:bCs/>
          <w:i/>
          <w:iCs/>
          <w:snapToGrid/>
          <w:sz w:val="24"/>
          <w:szCs w:val="24"/>
        </w:rPr>
      </w:pPr>
      <w:r w:rsidRPr="000A609D">
        <w:rPr>
          <w:bCs/>
          <w:i/>
          <w:iCs/>
          <w:snapToGrid/>
          <w:sz w:val="24"/>
          <w:szCs w:val="24"/>
        </w:rPr>
        <w:t>О выборе победителя закупки</w:t>
      </w:r>
    </w:p>
    <w:p w:rsidR="00EF3658" w:rsidRPr="00EF3658" w:rsidRDefault="00EF3658" w:rsidP="00295934">
      <w:pPr>
        <w:tabs>
          <w:tab w:val="left" w:pos="284"/>
          <w:tab w:val="left" w:pos="567"/>
        </w:tabs>
        <w:spacing w:line="240" w:lineRule="auto"/>
        <w:ind w:firstLine="0"/>
        <w:rPr>
          <w:bCs/>
          <w:i/>
          <w:iCs/>
          <w:snapToGrid/>
          <w:sz w:val="24"/>
          <w:szCs w:val="24"/>
        </w:rPr>
      </w:pPr>
    </w:p>
    <w:p w:rsidR="006E69CD" w:rsidRPr="003B5EFA" w:rsidRDefault="006E69CD" w:rsidP="00EF3658">
      <w:pPr>
        <w:pStyle w:val="aa"/>
        <w:spacing w:line="240" w:lineRule="auto"/>
        <w:ind w:left="0" w:firstLine="0"/>
        <w:rPr>
          <w:b/>
          <w:sz w:val="24"/>
          <w:szCs w:val="24"/>
        </w:rPr>
      </w:pPr>
      <w:r w:rsidRPr="003B5EFA">
        <w:rPr>
          <w:b/>
          <w:sz w:val="24"/>
          <w:szCs w:val="24"/>
        </w:rPr>
        <w:t>РЕШИЛИ:</w:t>
      </w:r>
    </w:p>
    <w:p w:rsidR="00971CC6" w:rsidRPr="00971CC6" w:rsidRDefault="00971CC6" w:rsidP="00971CC6">
      <w:pPr>
        <w:tabs>
          <w:tab w:val="left" w:pos="284"/>
        </w:tabs>
        <w:spacing w:line="240" w:lineRule="auto"/>
        <w:ind w:firstLine="0"/>
        <w:rPr>
          <w:b/>
          <w:bCs/>
          <w:i/>
          <w:iCs/>
          <w:snapToGrid/>
          <w:sz w:val="24"/>
          <w:szCs w:val="24"/>
          <w:u w:val="single"/>
        </w:rPr>
      </w:pPr>
      <w:r w:rsidRPr="00971CC6">
        <w:rPr>
          <w:b/>
          <w:bCs/>
          <w:i/>
          <w:iCs/>
          <w:snapToGrid/>
          <w:sz w:val="24"/>
          <w:szCs w:val="24"/>
          <w:u w:val="single"/>
        </w:rPr>
        <w:t>ВОПРОС № 1</w:t>
      </w:r>
      <w:r w:rsidRPr="00971CC6">
        <w:rPr>
          <w:b/>
          <w:bCs/>
          <w:i/>
          <w:iCs/>
          <w:snapToGrid/>
          <w:sz w:val="24"/>
          <w:szCs w:val="24"/>
        </w:rPr>
        <w:t xml:space="preserve"> «Об утверждении результатов процедуры аукциона»</w:t>
      </w:r>
    </w:p>
    <w:p w:rsidR="00971CC6" w:rsidRPr="00971CC6" w:rsidRDefault="00971CC6" w:rsidP="00971CC6">
      <w:pPr>
        <w:keepNext/>
        <w:spacing w:line="240" w:lineRule="auto"/>
        <w:ind w:firstLine="0"/>
        <w:rPr>
          <w:b/>
          <w:sz w:val="24"/>
          <w:szCs w:val="24"/>
        </w:rPr>
      </w:pPr>
    </w:p>
    <w:p w:rsidR="00971CC6" w:rsidRPr="00971CC6" w:rsidRDefault="00971CC6" w:rsidP="00971CC6">
      <w:pPr>
        <w:numPr>
          <w:ilvl w:val="0"/>
          <w:numId w:val="5"/>
        </w:numPr>
        <w:tabs>
          <w:tab w:val="left" w:pos="426"/>
        </w:tabs>
        <w:suppressAutoHyphens/>
        <w:spacing w:line="240" w:lineRule="auto"/>
        <w:ind w:left="0" w:firstLine="0"/>
        <w:rPr>
          <w:snapToGrid/>
          <w:sz w:val="24"/>
          <w:szCs w:val="24"/>
        </w:rPr>
      </w:pPr>
      <w:r w:rsidRPr="00971CC6">
        <w:rPr>
          <w:snapToGrid/>
          <w:sz w:val="24"/>
          <w:szCs w:val="24"/>
        </w:rPr>
        <w:t>Принять цены заявок Участников по результатам аукциона:</w:t>
      </w:r>
    </w:p>
    <w:tbl>
      <w:tblPr>
        <w:tblpPr w:leftFromText="180" w:rightFromText="180" w:vertAnchor="text" w:tblpY="1"/>
        <w:tblOverlap w:val="neve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363"/>
        <w:gridCol w:w="4104"/>
        <w:gridCol w:w="1907"/>
        <w:gridCol w:w="1760"/>
      </w:tblGrid>
      <w:tr w:rsidR="00971CC6" w:rsidRPr="00971CC6" w:rsidTr="001A7024">
        <w:trPr>
          <w:trHeight w:val="855"/>
          <w:tblHeader/>
        </w:trPr>
        <w:tc>
          <w:tcPr>
            <w:tcW w:w="655" w:type="dxa"/>
            <w:vAlign w:val="center"/>
          </w:tcPr>
          <w:p w:rsidR="00971CC6" w:rsidRPr="00971CC6" w:rsidRDefault="00971CC6" w:rsidP="00971CC6">
            <w:pPr>
              <w:shd w:val="clear" w:color="auto" w:fill="FFFFFF"/>
              <w:suppressAutoHyphens/>
              <w:spacing w:line="240" w:lineRule="auto"/>
              <w:ind w:firstLine="0"/>
              <w:jc w:val="center"/>
              <w:rPr>
                <w:b/>
                <w:i/>
                <w:color w:val="000000"/>
                <w:spacing w:val="-1"/>
                <w:sz w:val="18"/>
                <w:szCs w:val="18"/>
              </w:rPr>
            </w:pPr>
            <w:r w:rsidRPr="00971CC6">
              <w:rPr>
                <w:b/>
                <w:i/>
                <w:color w:val="000000"/>
                <w:spacing w:val="-1"/>
                <w:sz w:val="18"/>
                <w:szCs w:val="18"/>
              </w:rPr>
              <w:t xml:space="preserve">№ </w:t>
            </w:r>
          </w:p>
        </w:tc>
        <w:tc>
          <w:tcPr>
            <w:tcW w:w="1363" w:type="dxa"/>
            <w:vAlign w:val="center"/>
          </w:tcPr>
          <w:p w:rsidR="00971CC6" w:rsidRPr="00971CC6" w:rsidRDefault="00971CC6" w:rsidP="00971CC6">
            <w:pPr>
              <w:shd w:val="clear" w:color="auto" w:fill="FFFFFF"/>
              <w:suppressAutoHyphens/>
              <w:spacing w:line="240" w:lineRule="auto"/>
              <w:ind w:firstLine="0"/>
              <w:jc w:val="center"/>
              <w:rPr>
                <w:b/>
                <w:i/>
                <w:sz w:val="18"/>
                <w:szCs w:val="18"/>
              </w:rPr>
            </w:pPr>
            <w:r w:rsidRPr="00971CC6">
              <w:rPr>
                <w:b/>
                <w:i/>
                <w:sz w:val="18"/>
                <w:szCs w:val="18"/>
              </w:rPr>
              <w:t>Дата и время регистрации заявки</w:t>
            </w:r>
          </w:p>
        </w:tc>
        <w:tc>
          <w:tcPr>
            <w:tcW w:w="4104" w:type="dxa"/>
            <w:vAlign w:val="center"/>
          </w:tcPr>
          <w:p w:rsidR="00971CC6" w:rsidRPr="00971CC6" w:rsidRDefault="00971CC6" w:rsidP="00971CC6">
            <w:pPr>
              <w:shd w:val="clear" w:color="auto" w:fill="FFFFFF"/>
              <w:suppressAutoHyphens/>
              <w:spacing w:line="240" w:lineRule="auto"/>
              <w:ind w:firstLine="0"/>
              <w:jc w:val="center"/>
              <w:rPr>
                <w:b/>
                <w:i/>
                <w:sz w:val="18"/>
                <w:szCs w:val="18"/>
              </w:rPr>
            </w:pPr>
            <w:r w:rsidRPr="00971CC6">
              <w:rPr>
                <w:b/>
                <w:i/>
                <w:sz w:val="18"/>
                <w:szCs w:val="18"/>
              </w:rPr>
              <w:t>Наименование, адрес и ИНН Участника и/или его идентификационный номер</w:t>
            </w:r>
          </w:p>
        </w:tc>
        <w:tc>
          <w:tcPr>
            <w:tcW w:w="1907" w:type="dxa"/>
            <w:vAlign w:val="center"/>
          </w:tcPr>
          <w:p w:rsidR="00971CC6" w:rsidRPr="00971CC6" w:rsidRDefault="00971CC6" w:rsidP="00971CC6">
            <w:pPr>
              <w:shd w:val="clear" w:color="auto" w:fill="FFFFFF"/>
              <w:suppressAutoHyphens/>
              <w:spacing w:line="240" w:lineRule="auto"/>
              <w:ind w:right="19" w:firstLine="0"/>
              <w:jc w:val="center"/>
              <w:rPr>
                <w:b/>
                <w:i/>
                <w:sz w:val="18"/>
                <w:szCs w:val="18"/>
              </w:rPr>
            </w:pPr>
            <w:r w:rsidRPr="00971CC6">
              <w:rPr>
                <w:b/>
                <w:i/>
                <w:sz w:val="18"/>
                <w:szCs w:val="18"/>
              </w:rPr>
              <w:t xml:space="preserve">Первая ценовая ставка, </w:t>
            </w:r>
            <w:r w:rsidRPr="00971CC6">
              <w:rPr>
                <w:b/>
                <w:i/>
                <w:sz w:val="18"/>
                <w:szCs w:val="18"/>
              </w:rPr>
              <w:br/>
              <w:t>руб. без НДС</w:t>
            </w:r>
          </w:p>
        </w:tc>
        <w:tc>
          <w:tcPr>
            <w:tcW w:w="1760" w:type="dxa"/>
            <w:vAlign w:val="center"/>
          </w:tcPr>
          <w:p w:rsidR="00971CC6" w:rsidRPr="00971CC6" w:rsidRDefault="00971CC6" w:rsidP="00971CC6">
            <w:pPr>
              <w:shd w:val="clear" w:color="auto" w:fill="FFFFFF"/>
              <w:suppressAutoHyphens/>
              <w:spacing w:line="240" w:lineRule="auto"/>
              <w:ind w:right="19" w:firstLine="0"/>
              <w:jc w:val="center"/>
              <w:rPr>
                <w:b/>
                <w:i/>
                <w:color w:val="000000"/>
                <w:spacing w:val="-2"/>
                <w:sz w:val="18"/>
                <w:szCs w:val="18"/>
              </w:rPr>
            </w:pPr>
            <w:r w:rsidRPr="00971CC6">
              <w:rPr>
                <w:b/>
                <w:i/>
                <w:sz w:val="18"/>
                <w:szCs w:val="18"/>
              </w:rPr>
              <w:t xml:space="preserve">Цена заявки по результатам аукциона, </w:t>
            </w:r>
            <w:r w:rsidRPr="00971CC6">
              <w:rPr>
                <w:b/>
                <w:i/>
                <w:sz w:val="18"/>
                <w:szCs w:val="18"/>
              </w:rPr>
              <w:br/>
              <w:t>руб. без НДС</w:t>
            </w:r>
          </w:p>
        </w:tc>
      </w:tr>
      <w:tr w:rsidR="00971CC6" w:rsidRPr="00971CC6" w:rsidTr="001A7024">
        <w:trPr>
          <w:trHeight w:val="75"/>
        </w:trPr>
        <w:tc>
          <w:tcPr>
            <w:tcW w:w="655" w:type="dxa"/>
            <w:vAlign w:val="center"/>
          </w:tcPr>
          <w:p w:rsidR="00971CC6" w:rsidRPr="00971CC6" w:rsidRDefault="00971CC6" w:rsidP="00971CC6">
            <w:pPr>
              <w:numPr>
                <w:ilvl w:val="0"/>
                <w:numId w:val="6"/>
              </w:numPr>
              <w:tabs>
                <w:tab w:val="clear" w:pos="786"/>
                <w:tab w:val="num" w:pos="360"/>
              </w:tabs>
              <w:spacing w:line="240" w:lineRule="auto"/>
              <w:ind w:left="0" w:firstLine="0"/>
              <w:jc w:val="center"/>
              <w:rPr>
                <w:sz w:val="22"/>
                <w:szCs w:val="22"/>
              </w:rPr>
            </w:pPr>
          </w:p>
        </w:tc>
        <w:tc>
          <w:tcPr>
            <w:tcW w:w="1363"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 xml:space="preserve">31.08.2022 08:40:40 </w:t>
            </w:r>
            <w:r w:rsidRPr="00971CC6">
              <w:rPr>
                <w:rFonts w:eastAsia="Lucida Sans Unicode" w:cs="Tahoma"/>
                <w:snapToGrid/>
                <w:kern w:val="2"/>
                <w:sz w:val="20"/>
                <w:lang w:bidi="ru-RU"/>
              </w:rPr>
              <w:lastRenderedPageBreak/>
              <w:t>MCK</w:t>
            </w:r>
          </w:p>
        </w:tc>
        <w:tc>
          <w:tcPr>
            <w:tcW w:w="4104"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lastRenderedPageBreak/>
              <w:t>Заявка №86913</w:t>
            </w:r>
            <w:r w:rsidRPr="00971CC6">
              <w:rPr>
                <w:rFonts w:eastAsia="Lucida Sans Unicode" w:cs="Tahoma"/>
                <w:snapToGrid/>
                <w:kern w:val="2"/>
                <w:sz w:val="20"/>
                <w:lang w:bidi="ru-RU"/>
              </w:rPr>
              <w:br/>
              <w:t xml:space="preserve">ООО "СЕЛЬЭЛЕКТРОСТРОЙ", ИНН – </w:t>
            </w:r>
            <w:r w:rsidRPr="00971CC6">
              <w:rPr>
                <w:rFonts w:eastAsia="Lucida Sans Unicode" w:cs="Tahoma"/>
                <w:snapToGrid/>
                <w:kern w:val="2"/>
                <w:sz w:val="20"/>
                <w:lang w:bidi="ru-RU"/>
              </w:rPr>
              <w:lastRenderedPageBreak/>
              <w:t>7901542241, 679000, АОБЛ ЕВРЕЙСКАЯ, Г БИРОБИДЖАН, УЛ СОВЕТСКАЯ, 127, В</w:t>
            </w:r>
          </w:p>
        </w:tc>
        <w:tc>
          <w:tcPr>
            <w:tcW w:w="1907"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lastRenderedPageBreak/>
              <w:t>8 420 831.03</w:t>
            </w:r>
          </w:p>
        </w:tc>
        <w:tc>
          <w:tcPr>
            <w:tcW w:w="1760" w:type="dxa"/>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r>
      <w:tr w:rsidR="00971CC6" w:rsidRPr="00971CC6" w:rsidTr="001A7024">
        <w:trPr>
          <w:trHeight w:val="75"/>
        </w:trPr>
        <w:tc>
          <w:tcPr>
            <w:tcW w:w="655" w:type="dxa"/>
            <w:vAlign w:val="center"/>
          </w:tcPr>
          <w:p w:rsidR="00971CC6" w:rsidRPr="00971CC6" w:rsidRDefault="00971CC6" w:rsidP="00971CC6">
            <w:pPr>
              <w:numPr>
                <w:ilvl w:val="0"/>
                <w:numId w:val="6"/>
              </w:numPr>
              <w:tabs>
                <w:tab w:val="clear" w:pos="786"/>
                <w:tab w:val="num" w:pos="360"/>
              </w:tabs>
              <w:spacing w:line="240" w:lineRule="auto"/>
              <w:ind w:left="0" w:firstLine="0"/>
              <w:jc w:val="center"/>
              <w:rPr>
                <w:sz w:val="22"/>
                <w:szCs w:val="22"/>
              </w:rPr>
            </w:pPr>
          </w:p>
        </w:tc>
        <w:tc>
          <w:tcPr>
            <w:tcW w:w="1363"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31.08.2022 10:00:26 MCK</w:t>
            </w:r>
          </w:p>
        </w:tc>
        <w:tc>
          <w:tcPr>
            <w:tcW w:w="4104"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Заявка №86950</w:t>
            </w:r>
            <w:r w:rsidRPr="00971CC6">
              <w:rPr>
                <w:rFonts w:eastAsia="Lucida Sans Unicode" w:cs="Tahoma"/>
                <w:snapToGrid/>
                <w:kern w:val="2"/>
                <w:sz w:val="20"/>
                <w:lang w:bidi="ru-RU"/>
              </w:rPr>
              <w:br/>
              <w:t>АО "ВОСТОКСЕЛЬЭЛЕКТРОСЕТЬСТРОЙ", ИНН – 2702011141, 680042, КРАЙ ХАБАРОВСКИЙ, Г ХАБАРОВСК, УЛ ТИХООКЕАНСКАЯ, ДОМ 165,</w:t>
            </w:r>
          </w:p>
        </w:tc>
        <w:tc>
          <w:tcPr>
            <w:tcW w:w="1907"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c>
          <w:tcPr>
            <w:tcW w:w="1760" w:type="dxa"/>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r>
      <w:tr w:rsidR="00971CC6" w:rsidRPr="00971CC6" w:rsidTr="001A7024">
        <w:trPr>
          <w:trHeight w:val="75"/>
        </w:trPr>
        <w:tc>
          <w:tcPr>
            <w:tcW w:w="655" w:type="dxa"/>
            <w:vAlign w:val="center"/>
          </w:tcPr>
          <w:p w:rsidR="00971CC6" w:rsidRPr="00971CC6" w:rsidRDefault="00971CC6" w:rsidP="00971CC6">
            <w:pPr>
              <w:numPr>
                <w:ilvl w:val="0"/>
                <w:numId w:val="6"/>
              </w:numPr>
              <w:tabs>
                <w:tab w:val="clear" w:pos="786"/>
                <w:tab w:val="num" w:pos="360"/>
              </w:tabs>
              <w:spacing w:line="240" w:lineRule="auto"/>
              <w:ind w:left="0" w:firstLine="0"/>
              <w:jc w:val="center"/>
              <w:rPr>
                <w:sz w:val="22"/>
                <w:szCs w:val="22"/>
              </w:rPr>
            </w:pPr>
          </w:p>
        </w:tc>
        <w:tc>
          <w:tcPr>
            <w:tcW w:w="1363" w:type="dxa"/>
            <w:tcBorders>
              <w:left w:val="none" w:sz="1" w:space="0" w:color="000000"/>
              <w:bottom w:val="single" w:sz="6"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01.09.2022 08:33:18 MCK</w:t>
            </w:r>
          </w:p>
        </w:tc>
        <w:tc>
          <w:tcPr>
            <w:tcW w:w="4104" w:type="dxa"/>
            <w:tcBorders>
              <w:left w:val="none" w:sz="1" w:space="0" w:color="000000"/>
              <w:bottom w:val="single" w:sz="6"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Заявка №87141</w:t>
            </w:r>
            <w:r w:rsidRPr="00971CC6">
              <w:rPr>
                <w:rFonts w:eastAsia="Lucida Sans Unicode" w:cs="Tahoma"/>
                <w:snapToGrid/>
                <w:kern w:val="2"/>
                <w:sz w:val="20"/>
                <w:lang w:bidi="ru-RU"/>
              </w:rPr>
              <w:br/>
              <w:t>ООО "214 УПРАВЛЕНИЕ НАЛАДОЧНЫХ РАБОТ", ИНН – 2724093797, 680009, КРАЙ ХАБАРОВСКИЙ, Г ХАБАРОВСК, УЛ ХАБАРОВСКАЯ, ДОМ 15В, ПОМЕЩЕНИЕ 16</w:t>
            </w:r>
          </w:p>
        </w:tc>
        <w:tc>
          <w:tcPr>
            <w:tcW w:w="1907" w:type="dxa"/>
            <w:tcBorders>
              <w:left w:val="none" w:sz="1" w:space="0" w:color="000000"/>
              <w:bottom w:val="single" w:sz="6"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c>
          <w:tcPr>
            <w:tcW w:w="1760" w:type="dxa"/>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r>
    </w:tbl>
    <w:p w:rsidR="00971CC6" w:rsidRDefault="00971CC6" w:rsidP="00971CC6">
      <w:pPr>
        <w:tabs>
          <w:tab w:val="right" w:pos="9360"/>
        </w:tabs>
        <w:spacing w:line="240" w:lineRule="auto"/>
        <w:ind w:firstLine="0"/>
        <w:rPr>
          <w:b/>
          <w:snapToGrid/>
          <w:sz w:val="24"/>
          <w:szCs w:val="24"/>
        </w:rPr>
      </w:pPr>
    </w:p>
    <w:p w:rsidR="00971CC6" w:rsidRPr="00971CC6" w:rsidRDefault="00971CC6" w:rsidP="00971CC6">
      <w:pPr>
        <w:tabs>
          <w:tab w:val="right" w:pos="9360"/>
        </w:tabs>
        <w:spacing w:line="240" w:lineRule="auto"/>
        <w:ind w:firstLine="0"/>
        <w:rPr>
          <w:b/>
          <w:snapToGrid/>
          <w:sz w:val="24"/>
          <w:szCs w:val="24"/>
        </w:rPr>
      </w:pPr>
      <w:r w:rsidRPr="00971CC6">
        <w:rPr>
          <w:b/>
          <w:snapToGrid/>
          <w:sz w:val="24"/>
          <w:szCs w:val="24"/>
        </w:rPr>
        <w:t xml:space="preserve">ВОПРОС №2. Об итоговой ранжировке заявок </w:t>
      </w:r>
      <w:r w:rsidRPr="00971CC6">
        <w:rPr>
          <w:i/>
          <w:snapToGrid/>
          <w:sz w:val="24"/>
          <w:szCs w:val="24"/>
          <w:shd w:val="clear" w:color="auto" w:fill="FFFF99"/>
        </w:rPr>
        <w:t xml:space="preserve"> </w:t>
      </w:r>
    </w:p>
    <w:p w:rsidR="00971CC6" w:rsidRPr="00971CC6" w:rsidRDefault="00971CC6" w:rsidP="00971CC6">
      <w:pPr>
        <w:keepNext/>
        <w:numPr>
          <w:ilvl w:val="0"/>
          <w:numId w:val="3"/>
        </w:numPr>
        <w:tabs>
          <w:tab w:val="left" w:pos="426"/>
        </w:tabs>
        <w:suppressAutoHyphens/>
        <w:spacing w:after="120" w:line="240" w:lineRule="auto"/>
        <w:ind w:left="0" w:firstLine="0"/>
        <w:rPr>
          <w:snapToGrid/>
          <w:sz w:val="24"/>
          <w:szCs w:val="24"/>
        </w:rPr>
      </w:pPr>
      <w:r w:rsidRPr="00971CC6">
        <w:rPr>
          <w:snapToGrid/>
          <w:sz w:val="24"/>
          <w:szCs w:val="24"/>
        </w:rPr>
        <w:t>Утвердить итоговую ранжировку заявок:</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645"/>
        <w:gridCol w:w="3600"/>
        <w:gridCol w:w="1701"/>
        <w:gridCol w:w="1524"/>
      </w:tblGrid>
      <w:tr w:rsidR="00971CC6" w:rsidRPr="00971CC6" w:rsidTr="001A7024">
        <w:trPr>
          <w:trHeight w:val="1373"/>
        </w:trPr>
        <w:tc>
          <w:tcPr>
            <w:tcW w:w="1276" w:type="dxa"/>
            <w:shd w:val="clear" w:color="auto" w:fill="auto"/>
            <w:vAlign w:val="center"/>
          </w:tcPr>
          <w:p w:rsidR="00971CC6" w:rsidRPr="00971CC6" w:rsidRDefault="00971CC6" w:rsidP="00971CC6">
            <w:pPr>
              <w:spacing w:line="240" w:lineRule="auto"/>
              <w:ind w:firstLine="0"/>
              <w:jc w:val="center"/>
              <w:rPr>
                <w:b/>
                <w:i/>
                <w:sz w:val="18"/>
                <w:szCs w:val="18"/>
              </w:rPr>
            </w:pPr>
            <w:r w:rsidRPr="00971CC6">
              <w:rPr>
                <w:b/>
                <w:i/>
                <w:sz w:val="18"/>
                <w:szCs w:val="18"/>
              </w:rPr>
              <w:t>Место в итоговой ранжировке (порядковый № заявки)</w:t>
            </w:r>
          </w:p>
        </w:tc>
        <w:tc>
          <w:tcPr>
            <w:tcW w:w="1645" w:type="dxa"/>
            <w:vAlign w:val="center"/>
          </w:tcPr>
          <w:p w:rsidR="00971CC6" w:rsidRPr="00971CC6" w:rsidRDefault="00971CC6" w:rsidP="00971CC6">
            <w:pPr>
              <w:spacing w:line="240" w:lineRule="auto"/>
              <w:ind w:firstLine="0"/>
              <w:jc w:val="center"/>
              <w:rPr>
                <w:b/>
                <w:i/>
                <w:sz w:val="18"/>
                <w:szCs w:val="18"/>
              </w:rPr>
            </w:pPr>
            <w:r w:rsidRPr="00971CC6">
              <w:rPr>
                <w:b/>
                <w:i/>
                <w:sz w:val="18"/>
                <w:szCs w:val="18"/>
              </w:rPr>
              <w:t>Дата и время регистрации заявки</w:t>
            </w:r>
          </w:p>
        </w:tc>
        <w:tc>
          <w:tcPr>
            <w:tcW w:w="3600" w:type="dxa"/>
            <w:vAlign w:val="center"/>
          </w:tcPr>
          <w:p w:rsidR="00971CC6" w:rsidRPr="00971CC6" w:rsidRDefault="00971CC6" w:rsidP="00971CC6">
            <w:pPr>
              <w:spacing w:line="240" w:lineRule="auto"/>
              <w:ind w:firstLine="0"/>
              <w:jc w:val="center"/>
              <w:rPr>
                <w:b/>
                <w:i/>
                <w:sz w:val="18"/>
                <w:szCs w:val="18"/>
              </w:rPr>
            </w:pPr>
            <w:r w:rsidRPr="00971CC6">
              <w:rPr>
                <w:b/>
                <w:i/>
                <w:sz w:val="18"/>
                <w:szCs w:val="18"/>
              </w:rPr>
              <w:t>Наименование, адрес и ИНН Участника и/или его идентификационный номер</w:t>
            </w:r>
          </w:p>
        </w:tc>
        <w:tc>
          <w:tcPr>
            <w:tcW w:w="1701" w:type="dxa"/>
            <w:vAlign w:val="center"/>
          </w:tcPr>
          <w:p w:rsidR="00971CC6" w:rsidRPr="00971CC6" w:rsidRDefault="00971CC6" w:rsidP="00971CC6">
            <w:pPr>
              <w:spacing w:line="240" w:lineRule="auto"/>
              <w:ind w:firstLine="0"/>
              <w:jc w:val="center"/>
              <w:rPr>
                <w:b/>
                <w:i/>
                <w:sz w:val="18"/>
                <w:szCs w:val="18"/>
              </w:rPr>
            </w:pPr>
            <w:r w:rsidRPr="00971CC6">
              <w:rPr>
                <w:b/>
                <w:i/>
                <w:sz w:val="18"/>
                <w:szCs w:val="18"/>
              </w:rPr>
              <w:t xml:space="preserve">Итоговая цена заявки, </w:t>
            </w:r>
            <w:r w:rsidRPr="00971CC6">
              <w:rPr>
                <w:b/>
                <w:i/>
                <w:sz w:val="18"/>
                <w:szCs w:val="18"/>
              </w:rPr>
              <w:br/>
              <w:t>руб. без НДС</w:t>
            </w:r>
            <w:r w:rsidRPr="00971CC6" w:rsidDel="002711B2">
              <w:rPr>
                <w:b/>
                <w:i/>
                <w:sz w:val="18"/>
                <w:szCs w:val="18"/>
              </w:rPr>
              <w:t xml:space="preserve"> </w:t>
            </w:r>
          </w:p>
        </w:tc>
        <w:tc>
          <w:tcPr>
            <w:tcW w:w="1524" w:type="dxa"/>
            <w:vAlign w:val="center"/>
          </w:tcPr>
          <w:p w:rsidR="00971CC6" w:rsidRPr="00971CC6" w:rsidRDefault="00971CC6" w:rsidP="00971CC6">
            <w:pPr>
              <w:spacing w:line="240" w:lineRule="auto"/>
              <w:ind w:firstLine="0"/>
              <w:jc w:val="center"/>
              <w:rPr>
                <w:b/>
                <w:i/>
                <w:sz w:val="18"/>
                <w:szCs w:val="18"/>
              </w:rPr>
            </w:pPr>
            <w:r w:rsidRPr="00971CC6">
              <w:rPr>
                <w:b/>
                <w:i/>
                <w:sz w:val="18"/>
                <w:szCs w:val="18"/>
              </w:rPr>
              <w:t>Возможность применения приоритета в соответствии с 925-ПП</w:t>
            </w:r>
          </w:p>
        </w:tc>
      </w:tr>
      <w:tr w:rsidR="00971CC6" w:rsidRPr="00971CC6" w:rsidTr="001A7024">
        <w:trPr>
          <w:trHeight w:val="274"/>
        </w:trPr>
        <w:tc>
          <w:tcPr>
            <w:tcW w:w="1276" w:type="dxa"/>
            <w:shd w:val="clear" w:color="auto" w:fill="auto"/>
            <w:vAlign w:val="center"/>
          </w:tcPr>
          <w:p w:rsidR="00971CC6" w:rsidRPr="00971CC6" w:rsidRDefault="00971CC6" w:rsidP="00971CC6">
            <w:pPr>
              <w:spacing w:line="240" w:lineRule="auto"/>
              <w:ind w:firstLine="0"/>
              <w:jc w:val="center"/>
              <w:rPr>
                <w:sz w:val="24"/>
                <w:szCs w:val="24"/>
              </w:rPr>
            </w:pPr>
            <w:r w:rsidRPr="00971CC6">
              <w:rPr>
                <w:sz w:val="24"/>
                <w:szCs w:val="24"/>
              </w:rPr>
              <w:t>1 место</w:t>
            </w:r>
          </w:p>
        </w:tc>
        <w:tc>
          <w:tcPr>
            <w:tcW w:w="1645"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31.08.2022 08:40:40 MCK</w:t>
            </w:r>
          </w:p>
        </w:tc>
        <w:tc>
          <w:tcPr>
            <w:tcW w:w="3600"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Заявка №86913</w:t>
            </w:r>
            <w:r w:rsidRPr="00971CC6">
              <w:rPr>
                <w:rFonts w:eastAsia="Lucida Sans Unicode" w:cs="Tahoma"/>
                <w:snapToGrid/>
                <w:kern w:val="2"/>
                <w:sz w:val="20"/>
                <w:lang w:bidi="ru-RU"/>
              </w:rPr>
              <w:br/>
              <w:t>ООО "СЕЛЬЭЛЕКТРОСТРОЙ", ИНН – 7901542241, 679000, АОБЛ ЕВРЕЙСКАЯ, Г БИРОБИДЖАН, УЛ СОВЕТСКАЯ, 127, В</w:t>
            </w:r>
          </w:p>
        </w:tc>
        <w:tc>
          <w:tcPr>
            <w:tcW w:w="1701"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c>
          <w:tcPr>
            <w:tcW w:w="1524" w:type="dxa"/>
            <w:vAlign w:val="center"/>
          </w:tcPr>
          <w:p w:rsidR="00971CC6" w:rsidRPr="00971CC6" w:rsidRDefault="00971CC6" w:rsidP="00971CC6">
            <w:pPr>
              <w:spacing w:line="240" w:lineRule="auto"/>
              <w:ind w:firstLine="0"/>
              <w:jc w:val="center"/>
              <w:rPr>
                <w:sz w:val="24"/>
                <w:szCs w:val="24"/>
              </w:rPr>
            </w:pPr>
            <w:r w:rsidRPr="00971CC6">
              <w:rPr>
                <w:sz w:val="24"/>
                <w:szCs w:val="24"/>
              </w:rPr>
              <w:t>нет</w:t>
            </w:r>
          </w:p>
        </w:tc>
      </w:tr>
      <w:tr w:rsidR="00971CC6" w:rsidRPr="00971CC6" w:rsidTr="001A7024">
        <w:trPr>
          <w:trHeight w:val="262"/>
        </w:trPr>
        <w:tc>
          <w:tcPr>
            <w:tcW w:w="1276" w:type="dxa"/>
            <w:shd w:val="clear" w:color="auto" w:fill="auto"/>
            <w:vAlign w:val="center"/>
          </w:tcPr>
          <w:p w:rsidR="00971CC6" w:rsidRPr="00971CC6" w:rsidRDefault="00971CC6" w:rsidP="00971CC6">
            <w:pPr>
              <w:spacing w:line="240" w:lineRule="auto"/>
              <w:ind w:firstLine="0"/>
              <w:jc w:val="center"/>
              <w:rPr>
                <w:sz w:val="24"/>
                <w:szCs w:val="24"/>
              </w:rPr>
            </w:pPr>
            <w:r w:rsidRPr="00971CC6">
              <w:rPr>
                <w:sz w:val="24"/>
                <w:szCs w:val="24"/>
              </w:rPr>
              <w:t>2 место</w:t>
            </w:r>
          </w:p>
        </w:tc>
        <w:tc>
          <w:tcPr>
            <w:tcW w:w="1645"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31.08.2022 10:00:26 MCK</w:t>
            </w:r>
          </w:p>
        </w:tc>
        <w:tc>
          <w:tcPr>
            <w:tcW w:w="3600"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Заявка №86950</w:t>
            </w:r>
            <w:r w:rsidRPr="00971CC6">
              <w:rPr>
                <w:rFonts w:eastAsia="Lucida Sans Unicode" w:cs="Tahoma"/>
                <w:snapToGrid/>
                <w:kern w:val="2"/>
                <w:sz w:val="20"/>
                <w:lang w:bidi="ru-RU"/>
              </w:rPr>
              <w:br/>
              <w:t>АО "ВОСТОКСЕЛЬЭЛЕКТРОСЕТЬСТРОЙ", ИНН – 2702011141, 680042, КРАЙ ХАБАРОВСКИЙ, Г ХАБАРОВСК, УЛ ТИХООКЕАНСКАЯ, ДОМ 165,</w:t>
            </w:r>
          </w:p>
        </w:tc>
        <w:tc>
          <w:tcPr>
            <w:tcW w:w="1701" w:type="dxa"/>
            <w:tcBorders>
              <w:left w:val="none" w:sz="1" w:space="0" w:color="000000"/>
              <w:bottom w:val="none" w:sz="1"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c>
          <w:tcPr>
            <w:tcW w:w="1524" w:type="dxa"/>
            <w:vAlign w:val="center"/>
          </w:tcPr>
          <w:p w:rsidR="00971CC6" w:rsidRPr="00971CC6" w:rsidRDefault="00971CC6" w:rsidP="00971CC6">
            <w:pPr>
              <w:spacing w:line="240" w:lineRule="auto"/>
              <w:ind w:firstLine="0"/>
              <w:jc w:val="center"/>
              <w:rPr>
                <w:b/>
                <w:sz w:val="24"/>
                <w:szCs w:val="24"/>
              </w:rPr>
            </w:pPr>
            <w:r w:rsidRPr="00971CC6">
              <w:rPr>
                <w:sz w:val="24"/>
                <w:szCs w:val="24"/>
              </w:rPr>
              <w:t>нет</w:t>
            </w:r>
          </w:p>
        </w:tc>
      </w:tr>
      <w:tr w:rsidR="00971CC6" w:rsidRPr="00971CC6" w:rsidTr="001A7024">
        <w:trPr>
          <w:trHeight w:val="262"/>
        </w:trPr>
        <w:tc>
          <w:tcPr>
            <w:tcW w:w="1276" w:type="dxa"/>
            <w:shd w:val="clear" w:color="auto" w:fill="auto"/>
            <w:vAlign w:val="center"/>
          </w:tcPr>
          <w:p w:rsidR="00971CC6" w:rsidRPr="00971CC6" w:rsidRDefault="00971CC6" w:rsidP="00971CC6">
            <w:pPr>
              <w:spacing w:line="240" w:lineRule="auto"/>
              <w:ind w:firstLine="0"/>
              <w:jc w:val="center"/>
              <w:rPr>
                <w:sz w:val="24"/>
                <w:szCs w:val="24"/>
              </w:rPr>
            </w:pPr>
            <w:r w:rsidRPr="00971CC6">
              <w:rPr>
                <w:sz w:val="24"/>
                <w:szCs w:val="24"/>
              </w:rPr>
              <w:t>3 место</w:t>
            </w:r>
          </w:p>
        </w:tc>
        <w:tc>
          <w:tcPr>
            <w:tcW w:w="1645" w:type="dxa"/>
            <w:tcBorders>
              <w:left w:val="none" w:sz="1" w:space="0" w:color="000000"/>
              <w:bottom w:val="single" w:sz="6"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01.09.2022 08:33:18 MCK</w:t>
            </w:r>
          </w:p>
        </w:tc>
        <w:tc>
          <w:tcPr>
            <w:tcW w:w="3600" w:type="dxa"/>
            <w:tcBorders>
              <w:left w:val="none" w:sz="1" w:space="0" w:color="000000"/>
              <w:bottom w:val="single" w:sz="6"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Заявка №87141</w:t>
            </w:r>
            <w:r w:rsidRPr="00971CC6">
              <w:rPr>
                <w:rFonts w:eastAsia="Lucida Sans Unicode" w:cs="Tahoma"/>
                <w:snapToGrid/>
                <w:kern w:val="2"/>
                <w:sz w:val="20"/>
                <w:lang w:bidi="ru-RU"/>
              </w:rPr>
              <w:br/>
              <w:t>ООО "214 УПРАВЛЕНИЕ НАЛАДОЧНЫХ РАБОТ", ИНН – 2724093797, 680009, КРАЙ ХАБАРОВСКИЙ, Г ХАБАРОВСК, УЛ ХАБАРОВСКАЯ, ДОМ 15В, ПОМЕЩЕНИЕ 16</w:t>
            </w:r>
          </w:p>
        </w:tc>
        <w:tc>
          <w:tcPr>
            <w:tcW w:w="1701" w:type="dxa"/>
            <w:tcBorders>
              <w:left w:val="none" w:sz="1" w:space="0" w:color="000000"/>
              <w:bottom w:val="single" w:sz="6" w:space="0" w:color="000000"/>
              <w:right w:val="single" w:sz="6" w:space="0" w:color="000000"/>
            </w:tcBorders>
            <w:shd w:val="clear" w:color="auto" w:fill="auto"/>
            <w:vAlign w:val="center"/>
          </w:tcPr>
          <w:p w:rsidR="00971CC6" w:rsidRPr="00971CC6" w:rsidRDefault="00971CC6" w:rsidP="00971CC6">
            <w:pPr>
              <w:widowControl w:val="0"/>
              <w:suppressLineNumbers/>
              <w:suppressAutoHyphens/>
              <w:spacing w:line="240" w:lineRule="auto"/>
              <w:ind w:firstLine="0"/>
              <w:jc w:val="center"/>
              <w:rPr>
                <w:rFonts w:eastAsia="Lucida Sans Unicode" w:cs="Tahoma"/>
                <w:snapToGrid/>
                <w:kern w:val="2"/>
                <w:sz w:val="20"/>
                <w:lang w:bidi="ru-RU"/>
              </w:rPr>
            </w:pPr>
            <w:r w:rsidRPr="00971CC6">
              <w:rPr>
                <w:rFonts w:eastAsia="Lucida Sans Unicode" w:cs="Tahoma"/>
                <w:snapToGrid/>
                <w:kern w:val="2"/>
                <w:sz w:val="20"/>
                <w:lang w:bidi="ru-RU"/>
              </w:rPr>
              <w:t>8 420 831.03</w:t>
            </w:r>
          </w:p>
        </w:tc>
        <w:tc>
          <w:tcPr>
            <w:tcW w:w="1524" w:type="dxa"/>
            <w:vAlign w:val="center"/>
          </w:tcPr>
          <w:p w:rsidR="00971CC6" w:rsidRPr="00971CC6" w:rsidRDefault="00971CC6" w:rsidP="00971CC6">
            <w:pPr>
              <w:spacing w:line="240" w:lineRule="auto"/>
              <w:ind w:firstLine="0"/>
              <w:jc w:val="center"/>
              <w:rPr>
                <w:sz w:val="24"/>
                <w:szCs w:val="24"/>
              </w:rPr>
            </w:pPr>
            <w:r w:rsidRPr="00971CC6">
              <w:rPr>
                <w:sz w:val="24"/>
                <w:szCs w:val="24"/>
              </w:rPr>
              <w:t>нет</w:t>
            </w:r>
          </w:p>
        </w:tc>
      </w:tr>
    </w:tbl>
    <w:p w:rsidR="00971CC6" w:rsidRDefault="00971CC6" w:rsidP="00971CC6">
      <w:pPr>
        <w:tabs>
          <w:tab w:val="left" w:pos="284"/>
        </w:tabs>
        <w:spacing w:line="240" w:lineRule="auto"/>
        <w:ind w:firstLine="0"/>
        <w:rPr>
          <w:b/>
          <w:bCs/>
          <w:i/>
          <w:iCs/>
          <w:snapToGrid/>
          <w:sz w:val="24"/>
          <w:szCs w:val="24"/>
          <w:u w:val="single"/>
        </w:rPr>
      </w:pPr>
    </w:p>
    <w:p w:rsidR="00971CC6" w:rsidRPr="00971CC6" w:rsidRDefault="00971CC6" w:rsidP="00971CC6">
      <w:pPr>
        <w:tabs>
          <w:tab w:val="left" w:pos="284"/>
        </w:tabs>
        <w:spacing w:line="240" w:lineRule="auto"/>
        <w:ind w:firstLine="0"/>
        <w:rPr>
          <w:b/>
          <w:bCs/>
          <w:i/>
          <w:iCs/>
          <w:snapToGrid/>
          <w:sz w:val="24"/>
          <w:szCs w:val="24"/>
        </w:rPr>
      </w:pPr>
      <w:r w:rsidRPr="00971CC6">
        <w:rPr>
          <w:b/>
          <w:bCs/>
          <w:i/>
          <w:iCs/>
          <w:snapToGrid/>
          <w:sz w:val="24"/>
          <w:szCs w:val="24"/>
          <w:u w:val="single"/>
        </w:rPr>
        <w:t>ВОПРОС № 3 «О выборе победителя закупки»</w:t>
      </w:r>
    </w:p>
    <w:p w:rsidR="00971CC6" w:rsidRPr="00971CC6" w:rsidRDefault="00971CC6" w:rsidP="00971CC6">
      <w:pPr>
        <w:pStyle w:val="aa"/>
        <w:numPr>
          <w:ilvl w:val="0"/>
          <w:numId w:val="16"/>
        </w:numPr>
        <w:shd w:val="clear" w:color="auto" w:fill="FFFFFF"/>
        <w:tabs>
          <w:tab w:val="left" w:pos="851"/>
          <w:tab w:val="left" w:pos="1418"/>
        </w:tabs>
        <w:spacing w:line="240" w:lineRule="auto"/>
        <w:ind w:left="0" w:firstLine="426"/>
        <w:rPr>
          <w:snapToGrid/>
          <w:sz w:val="24"/>
          <w:szCs w:val="24"/>
        </w:rPr>
      </w:pPr>
      <w:r w:rsidRPr="00971CC6">
        <w:rPr>
          <w:snapToGrid/>
          <w:sz w:val="24"/>
          <w:szCs w:val="24"/>
        </w:rPr>
        <w:t xml:space="preserve">Признать Победителем закупки «Мероприятия по строительству и реконструкции электрических сетей для технологического присоединения ЭПУ заявителей свыше 150 кВт на территории филиала АО «ДРСК» «ЭС ЕАО» (в том числе ПИР)» по лоту 305001-КС ПИР СМР-2022-ДРСК. Участника, занявшего 1 (первое) место в ранжировке по степени предпочтительности для Заказчика: </w:t>
      </w:r>
      <w:r w:rsidRPr="00971CC6">
        <w:rPr>
          <w:rFonts w:eastAsia="Calibri"/>
          <w:snapToGrid/>
          <w:sz w:val="24"/>
          <w:szCs w:val="24"/>
          <w:lang w:eastAsia="en-US"/>
        </w:rPr>
        <w:t>Заявка №86913, ООО "СЕЛЬЭЛЕКТРОСТРОЙ", ИНН – 7901542241, 679000, АОБЛ ЕВРЕЙСКАЯ, Г БИРОБИДЖАН, УЛ СОВЕТСКАЯ, 127, В</w:t>
      </w:r>
      <w:r w:rsidRPr="00971CC6">
        <w:rPr>
          <w:rFonts w:eastAsia="Lucida Sans Unicode"/>
          <w:snapToGrid/>
          <w:kern w:val="2"/>
          <w:sz w:val="24"/>
          <w:szCs w:val="24"/>
          <w:lang w:bidi="ru-RU"/>
        </w:rPr>
        <w:t>,</w:t>
      </w:r>
      <w:r w:rsidRPr="00971CC6">
        <w:rPr>
          <w:snapToGrid/>
          <w:sz w:val="24"/>
          <w:szCs w:val="24"/>
        </w:rPr>
        <w:t xml:space="preserve"> с ценой заявки не более </w:t>
      </w:r>
      <w:r w:rsidRPr="00971CC6">
        <w:rPr>
          <w:rFonts w:eastAsia="Calibri"/>
          <w:snapToGrid/>
          <w:sz w:val="24"/>
          <w:szCs w:val="24"/>
        </w:rPr>
        <w:t>8 420 831,03</w:t>
      </w:r>
      <w:r w:rsidR="00E93618" w:rsidRPr="00971CC6">
        <w:rPr>
          <w:rFonts w:eastAsia="Calibri"/>
          <w:snapToGrid/>
          <w:sz w:val="24"/>
          <w:szCs w:val="24"/>
        </w:rPr>
        <w:t xml:space="preserve"> </w:t>
      </w:r>
      <w:r w:rsidRPr="00971CC6">
        <w:rPr>
          <w:snapToGrid/>
          <w:sz w:val="24"/>
          <w:szCs w:val="24"/>
        </w:rPr>
        <w:t xml:space="preserve">руб. без учета НДС. Срок начала работ - с момента заключения договора. Срок окончания работ – не позднее 25 ноября 2022 г. </w:t>
      </w:r>
      <w:bookmarkStart w:id="2" w:name="_Ref361858588"/>
      <w:bookmarkStart w:id="3" w:name="_Ref361834675"/>
      <w:r w:rsidRPr="00971CC6">
        <w:rPr>
          <w:bCs/>
          <w:snapToGrid/>
          <w:sz w:val="24"/>
          <w:szCs w:val="24"/>
        </w:rPr>
        <w:t>Оплата по Договору осуществляется Заказчиком в следующем порядке:</w:t>
      </w:r>
      <w:bookmarkEnd w:id="2"/>
      <w:bookmarkEnd w:id="3"/>
      <w:r w:rsidRPr="00971CC6">
        <w:rPr>
          <w:bCs/>
          <w:snapToGrid/>
          <w:sz w:val="24"/>
          <w:szCs w:val="24"/>
        </w:rPr>
        <w:t xml:space="preserve"> </w:t>
      </w:r>
      <w:r w:rsidRPr="00971CC6">
        <w:rPr>
          <w:snapToGrid/>
          <w:sz w:val="24"/>
          <w:szCs w:val="24"/>
        </w:rPr>
        <w:t xml:space="preserve">Авансовые платежи за каждую Партию Оборудования в размере 30  (тридцати) процентов от стоимости соответствующей Партии Оборудования без учета НДС, кроме того НДС по ставке, установленной статьей 164 НК РФ на дату выплаты авансового платежа, выплачиваются Заказчиком при условии согласования Сторонами Спецификации Оборудования (Приложение № 2 к Договору) в соответствии с пунктом 4.2 Договора в течение 30 (тридцати) календарных дней с даты получения Заказчиком счета, выставленного Подрядчиком, и получения Заказчиком </w:t>
      </w:r>
      <w:r w:rsidRPr="00971CC6">
        <w:rPr>
          <w:snapToGrid/>
          <w:sz w:val="24"/>
          <w:szCs w:val="24"/>
        </w:rPr>
        <w:lastRenderedPageBreak/>
        <w:t>уведомления от Подрядчика о начале изготовления Партии Оборудования</w:t>
      </w:r>
      <w:r w:rsidRPr="00971CC6">
        <w:rPr>
          <w:snapToGrid/>
          <w:vertAlign w:val="superscript"/>
        </w:rPr>
        <w:footnoteReference w:id="1"/>
      </w:r>
      <w:r w:rsidRPr="00971CC6">
        <w:rPr>
          <w:snapToGrid/>
          <w:sz w:val="24"/>
          <w:szCs w:val="24"/>
        </w:rPr>
        <w:t>, но не ранее чем за 30 (тридцати) календарных дней до плановой даты поставки / начала изготовления Партии Оборудования</w:t>
      </w:r>
      <w:r w:rsidRPr="00971CC6">
        <w:rPr>
          <w:snapToGrid/>
          <w:vertAlign w:val="superscript"/>
        </w:rPr>
        <w:footnoteReference w:id="2"/>
      </w:r>
      <w:r w:rsidRPr="00971CC6">
        <w:rPr>
          <w:snapToGrid/>
          <w:sz w:val="24"/>
          <w:szCs w:val="24"/>
        </w:rPr>
        <w:t>, и с учетом пунктов 4.5.1, 4.5.7 Договора.</w:t>
      </w:r>
      <w:bookmarkStart w:id="4" w:name="_Ref373242766"/>
      <w:r w:rsidRPr="00971CC6">
        <w:rPr>
          <w:snapToGrid/>
          <w:sz w:val="24"/>
          <w:szCs w:val="24"/>
        </w:rPr>
        <w:t xml:space="preserve"> Авансовые платежи в счет стоимости каждого Этапа Работ в размере 30  (тридцати) процентов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w:t>
      </w:r>
      <w:r w:rsidRPr="00971CC6">
        <w:rPr>
          <w:snapToGrid/>
          <w:sz w:val="24"/>
          <w:szCs w:val="24"/>
        </w:rPr>
        <w:fldChar w:fldCharType="begin"/>
      </w:r>
      <w:r w:rsidRPr="00971CC6">
        <w:rPr>
          <w:snapToGrid/>
          <w:sz w:val="24"/>
          <w:szCs w:val="24"/>
        </w:rPr>
        <w:instrText xml:space="preserve"> REF _Ref361834605 \r \h  \* MERGEFORMAT </w:instrText>
      </w:r>
      <w:r w:rsidRPr="00971CC6">
        <w:rPr>
          <w:snapToGrid/>
        </w:rPr>
      </w:r>
      <w:r w:rsidRPr="00971CC6">
        <w:rPr>
          <w:snapToGrid/>
          <w:sz w:val="24"/>
          <w:szCs w:val="24"/>
        </w:rPr>
        <w:fldChar w:fldCharType="separate"/>
      </w:r>
      <w:r w:rsidRPr="00971CC6">
        <w:rPr>
          <w:snapToGrid/>
          <w:sz w:val="24"/>
          <w:szCs w:val="24"/>
        </w:rPr>
        <w:t>4.2</w:t>
      </w:r>
      <w:r w:rsidRPr="00971CC6">
        <w:rPr>
          <w:snapToGrid/>
          <w:sz w:val="24"/>
          <w:szCs w:val="24"/>
        </w:rPr>
        <w:fldChar w:fldCharType="end"/>
      </w:r>
      <w:r w:rsidRPr="00971CC6">
        <w:rPr>
          <w:snapToGrid/>
          <w:sz w:val="24"/>
          <w:szCs w:val="24"/>
        </w:rPr>
        <w:t xml:space="preserve"> Договора</w:t>
      </w:r>
      <w:r w:rsidRPr="00971CC6">
        <w:rPr>
          <w:snapToGrid/>
          <w:vertAlign w:val="superscript"/>
        </w:rPr>
        <w:footnoteReference w:id="3"/>
      </w:r>
      <w:r w:rsidRPr="00971CC6">
        <w:rPr>
          <w:snapToGrid/>
          <w:sz w:val="24"/>
          <w:szCs w:val="24"/>
        </w:rPr>
        <w:t>, но не ранее 30 (тридцати)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4.5.7 Договора.</w:t>
      </w:r>
      <w:bookmarkStart w:id="5" w:name="_Ref373242949"/>
      <w:bookmarkEnd w:id="4"/>
      <w:r w:rsidRPr="00971CC6">
        <w:rPr>
          <w:snapToGrid/>
          <w:sz w:val="24"/>
          <w:szCs w:val="24"/>
        </w:rPr>
        <w:t xml:space="preserve"> Последующие платежи в размере разницы между стоимостью Партии Оборудования, определенной с учетом НДС</w:t>
      </w:r>
      <w:r w:rsidRPr="00971CC6">
        <w:rPr>
          <w:bCs/>
          <w:snapToGrid/>
          <w:sz w:val="24"/>
          <w:szCs w:val="24"/>
        </w:rPr>
        <w:t xml:space="preserve"> по ставке, установленной статьей 164 НК РФ на дату подписания Накладной ТОРГ-12, </w:t>
      </w:r>
      <w:r w:rsidRPr="00971CC6">
        <w:rPr>
          <w:snapToGrid/>
          <w:sz w:val="24"/>
          <w:szCs w:val="24"/>
        </w:rPr>
        <w:t xml:space="preserve">и </w:t>
      </w:r>
      <w:r w:rsidRPr="00971CC6">
        <w:rPr>
          <w:bCs/>
          <w:snapToGrid/>
          <w:sz w:val="24"/>
          <w:szCs w:val="24"/>
        </w:rPr>
        <w:t>суммой</w:t>
      </w:r>
      <w:r w:rsidRPr="00971CC6">
        <w:rPr>
          <w:snapToGrid/>
          <w:sz w:val="24"/>
          <w:szCs w:val="24"/>
        </w:rPr>
        <w:t xml:space="preserve"> </w:t>
      </w:r>
      <w:r w:rsidRPr="00971CC6">
        <w:rPr>
          <w:bCs/>
          <w:snapToGrid/>
          <w:sz w:val="24"/>
          <w:szCs w:val="24"/>
        </w:rPr>
        <w:t>авансового платежа, ранее уплаченного</w:t>
      </w:r>
      <w:r w:rsidRPr="00971CC6">
        <w:rPr>
          <w:snapToGrid/>
          <w:sz w:val="24"/>
          <w:szCs w:val="24"/>
        </w:rPr>
        <w:t xml:space="preserve"> Заказчиком в соответствии с пунктом 4.5.2 Договора, выплачиваются в течение 7 (семи) рабочих дней с даты подписания Сторонами Накладной ТОРГ-12, на основании счета, выставленного Подрядчиком, и с учетом пунктов 4.5.7, 4.5.8 Договора.</w:t>
      </w:r>
      <w:bookmarkEnd w:id="5"/>
      <w:r w:rsidRPr="00971CC6">
        <w:rPr>
          <w:snapToGrid/>
          <w:sz w:val="24"/>
          <w:szCs w:val="24"/>
        </w:rPr>
        <w:t xml:space="preserve"> Последующие платежи в размере 70 (семидесяти) процентов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7 (семи) рабочих дней с даты подписания Сторонами документов, указанных в пункте 5.1 Договора, на основании счета, выставленного Подрядчиком, и с учетом пунктов 4.5.7, 4.5.8 Договора.</w:t>
      </w:r>
    </w:p>
    <w:p w:rsidR="00971CC6" w:rsidRPr="00971CC6" w:rsidRDefault="00971CC6" w:rsidP="00971CC6">
      <w:pPr>
        <w:numPr>
          <w:ilvl w:val="2"/>
          <w:numId w:val="16"/>
        </w:numPr>
        <w:shd w:val="clear" w:color="auto" w:fill="FFFFFF"/>
        <w:tabs>
          <w:tab w:val="left" w:pos="709"/>
          <w:tab w:val="left" w:pos="851"/>
          <w:tab w:val="left" w:pos="1418"/>
        </w:tabs>
        <w:spacing w:line="240" w:lineRule="auto"/>
        <w:ind w:left="0" w:firstLine="426"/>
        <w:contextualSpacing/>
        <w:rPr>
          <w:snapToGrid/>
          <w:sz w:val="24"/>
          <w:szCs w:val="24"/>
        </w:rPr>
      </w:pPr>
      <w:r w:rsidRPr="00971CC6">
        <w:rPr>
          <w:snapToGrid/>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w:t>
      </w:r>
    </w:p>
    <w:p w:rsidR="00971CC6" w:rsidRPr="00971CC6" w:rsidRDefault="00971CC6" w:rsidP="00971CC6">
      <w:pPr>
        <w:numPr>
          <w:ilvl w:val="2"/>
          <w:numId w:val="16"/>
        </w:numPr>
        <w:shd w:val="clear" w:color="auto" w:fill="FFFFFF"/>
        <w:tabs>
          <w:tab w:val="left" w:pos="709"/>
          <w:tab w:val="left" w:pos="851"/>
          <w:tab w:val="left" w:pos="1418"/>
        </w:tabs>
        <w:spacing w:line="240" w:lineRule="auto"/>
        <w:ind w:left="0" w:firstLine="426"/>
        <w:contextualSpacing/>
        <w:rPr>
          <w:snapToGrid/>
          <w:sz w:val="24"/>
          <w:szCs w:val="24"/>
        </w:rPr>
      </w:pPr>
      <w:r w:rsidRPr="00971CC6">
        <w:rPr>
          <w:snapToGrid/>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971CC6" w:rsidDel="004E6453">
        <w:rPr>
          <w:snapToGrid/>
          <w:sz w:val="24"/>
          <w:szCs w:val="24"/>
        </w:rPr>
        <w:t xml:space="preserve"> </w:t>
      </w:r>
      <w:r w:rsidRPr="00971CC6">
        <w:rPr>
          <w:snapToGrid/>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AB5647" w:rsidRPr="00295934" w:rsidRDefault="00AB5647" w:rsidP="00001D36">
      <w:pPr>
        <w:tabs>
          <w:tab w:val="left" w:pos="284"/>
        </w:tabs>
        <w:spacing w:line="240" w:lineRule="auto"/>
        <w:rPr>
          <w:b/>
          <w:bCs/>
          <w:i/>
          <w:iCs/>
          <w:snapToGrid/>
          <w:sz w:val="24"/>
          <w:szCs w:val="24"/>
        </w:rPr>
      </w:pPr>
    </w:p>
    <w:p w:rsidR="00F45FB9" w:rsidRPr="000B48B4" w:rsidRDefault="00F45FB9" w:rsidP="00F45FB9">
      <w:pPr>
        <w:pStyle w:val="a5"/>
        <w:jc w:val="both"/>
        <w:rPr>
          <w:sz w:val="24"/>
        </w:rPr>
      </w:pPr>
      <w:r w:rsidRPr="000B48B4">
        <w:rPr>
          <w:b/>
          <w:sz w:val="24"/>
        </w:rPr>
        <w:t>Секретарь Закупочной комиссии</w:t>
      </w:r>
      <w:r w:rsidRPr="000B48B4">
        <w:rPr>
          <w:b/>
          <w:i/>
          <w:sz w:val="24"/>
        </w:rPr>
        <w:t xml:space="preserve">                                </w:t>
      </w:r>
      <w:r>
        <w:rPr>
          <w:b/>
          <w:i/>
          <w:sz w:val="24"/>
        </w:rPr>
        <w:t xml:space="preserve">                  </w:t>
      </w:r>
      <w:r w:rsidRPr="000B48B4">
        <w:rPr>
          <w:b/>
          <w:i/>
          <w:sz w:val="24"/>
        </w:rPr>
        <w:t xml:space="preserve">                </w:t>
      </w:r>
      <w:r w:rsidR="00F27AFB">
        <w:rPr>
          <w:b/>
          <w:i/>
          <w:sz w:val="24"/>
        </w:rPr>
        <w:t>И.Н. Ирдуганова</w:t>
      </w:r>
    </w:p>
    <w:p w:rsidR="00F45FB9" w:rsidRDefault="00F45FB9" w:rsidP="00F45FB9">
      <w:pPr>
        <w:pStyle w:val="a5"/>
        <w:jc w:val="both"/>
        <w:rPr>
          <w:sz w:val="24"/>
        </w:rPr>
      </w:pPr>
    </w:p>
    <w:p w:rsidR="005E1104" w:rsidRDefault="005E1104" w:rsidP="00F45FB9">
      <w:pPr>
        <w:pStyle w:val="a5"/>
        <w:rPr>
          <w:i/>
          <w:sz w:val="18"/>
          <w:szCs w:val="18"/>
        </w:rPr>
      </w:pPr>
    </w:p>
    <w:p w:rsidR="005E1104" w:rsidRDefault="005E1104" w:rsidP="00F45FB9">
      <w:pPr>
        <w:pStyle w:val="a5"/>
        <w:rPr>
          <w:i/>
          <w:sz w:val="18"/>
          <w:szCs w:val="18"/>
        </w:rPr>
      </w:pPr>
      <w:bookmarkStart w:id="6" w:name="_GoBack"/>
      <w:bookmarkEnd w:id="6"/>
    </w:p>
    <w:p w:rsidR="005E1104" w:rsidRDefault="005E1104" w:rsidP="00F45FB9">
      <w:pPr>
        <w:pStyle w:val="a5"/>
        <w:rPr>
          <w:i/>
          <w:sz w:val="18"/>
          <w:szCs w:val="18"/>
        </w:rPr>
      </w:pPr>
    </w:p>
    <w:p w:rsidR="005E1104" w:rsidRDefault="005E1104" w:rsidP="00F45FB9">
      <w:pPr>
        <w:pStyle w:val="a5"/>
        <w:rPr>
          <w:i/>
          <w:sz w:val="18"/>
          <w:szCs w:val="18"/>
        </w:rPr>
      </w:pPr>
    </w:p>
    <w:p w:rsidR="005E1104" w:rsidRDefault="005E1104" w:rsidP="00F45FB9">
      <w:pPr>
        <w:pStyle w:val="a5"/>
        <w:rPr>
          <w:i/>
          <w:sz w:val="18"/>
          <w:szCs w:val="18"/>
        </w:rPr>
      </w:pPr>
    </w:p>
    <w:p w:rsidR="005E1104" w:rsidRDefault="005E1104" w:rsidP="00F45FB9">
      <w:pPr>
        <w:pStyle w:val="a5"/>
        <w:rPr>
          <w:i/>
          <w:sz w:val="18"/>
          <w:szCs w:val="18"/>
        </w:rPr>
      </w:pPr>
    </w:p>
    <w:p w:rsidR="005E1104" w:rsidRDefault="005E1104" w:rsidP="00F45FB9">
      <w:pPr>
        <w:pStyle w:val="a5"/>
        <w:rPr>
          <w:i/>
          <w:sz w:val="18"/>
          <w:szCs w:val="18"/>
        </w:rPr>
      </w:pPr>
    </w:p>
    <w:p w:rsidR="005E1104" w:rsidRDefault="005E1104" w:rsidP="00F45FB9">
      <w:pPr>
        <w:pStyle w:val="a5"/>
        <w:rPr>
          <w:i/>
          <w:sz w:val="18"/>
          <w:szCs w:val="18"/>
        </w:rPr>
      </w:pPr>
    </w:p>
    <w:p w:rsidR="00F27AFB" w:rsidRPr="00F107C7" w:rsidRDefault="00F27AFB" w:rsidP="00F27AFB">
      <w:pPr>
        <w:tabs>
          <w:tab w:val="right" w:pos="9360"/>
        </w:tabs>
        <w:spacing w:line="240" w:lineRule="auto"/>
        <w:ind w:firstLine="0"/>
        <w:rPr>
          <w:i/>
          <w:color w:val="000000"/>
          <w:sz w:val="20"/>
          <w:szCs w:val="24"/>
        </w:rPr>
      </w:pPr>
      <w:r w:rsidRPr="00F107C7">
        <w:rPr>
          <w:i/>
          <w:sz w:val="20"/>
        </w:rPr>
        <w:t xml:space="preserve"> (4162)  </w:t>
      </w:r>
      <w:r w:rsidRPr="00F107C7">
        <w:rPr>
          <w:i/>
          <w:color w:val="000000"/>
          <w:sz w:val="20"/>
          <w:szCs w:val="24"/>
        </w:rPr>
        <w:t>397-147</w:t>
      </w:r>
    </w:p>
    <w:p w:rsidR="00F27AFB" w:rsidRPr="009D676B" w:rsidRDefault="00E93618" w:rsidP="00F27AFB">
      <w:pPr>
        <w:suppressAutoHyphens/>
        <w:spacing w:line="240" w:lineRule="auto"/>
        <w:ind w:right="-159" w:firstLine="0"/>
        <w:rPr>
          <w:sz w:val="24"/>
          <w:szCs w:val="24"/>
        </w:rPr>
      </w:pPr>
      <w:hyperlink r:id="rId9" w:history="1">
        <w:r w:rsidR="00F27AFB" w:rsidRPr="00F107C7">
          <w:rPr>
            <w:i/>
            <w:color w:val="000000"/>
            <w:sz w:val="20"/>
            <w:bdr w:val="none" w:sz="0" w:space="0" w:color="auto" w:frame="1"/>
          </w:rPr>
          <w:t>irduganova-in@drsk.ru</w:t>
        </w:r>
      </w:hyperlink>
    </w:p>
    <w:p w:rsidR="00F45FB9" w:rsidRPr="00B86F21" w:rsidRDefault="00F45FB9" w:rsidP="00F45FB9">
      <w:pPr>
        <w:pStyle w:val="a5"/>
        <w:rPr>
          <w:i/>
          <w:sz w:val="18"/>
          <w:szCs w:val="18"/>
        </w:rPr>
      </w:pPr>
    </w:p>
    <w:p w:rsidR="006E69CD" w:rsidRPr="00143318" w:rsidRDefault="006E69CD" w:rsidP="006E69CD">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618" w:rsidRDefault="00E93618" w:rsidP="00355095">
      <w:pPr>
        <w:spacing w:line="240" w:lineRule="auto"/>
      </w:pPr>
      <w:r>
        <w:separator/>
      </w:r>
    </w:p>
  </w:endnote>
  <w:endnote w:type="continuationSeparator" w:id="0">
    <w:p w:rsidR="00E93618" w:rsidRDefault="00E93618"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971CC6">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971CC6">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618" w:rsidRDefault="00E93618" w:rsidP="00355095">
      <w:pPr>
        <w:spacing w:line="240" w:lineRule="auto"/>
      </w:pPr>
      <w:r>
        <w:separator/>
      </w:r>
    </w:p>
  </w:footnote>
  <w:footnote w:type="continuationSeparator" w:id="0">
    <w:p w:rsidR="00E93618" w:rsidRDefault="00E93618" w:rsidP="00355095">
      <w:pPr>
        <w:spacing w:line="240" w:lineRule="auto"/>
      </w:pPr>
      <w:r>
        <w:continuationSeparator/>
      </w:r>
    </w:p>
  </w:footnote>
  <w:footnote w:id="1">
    <w:p w:rsidR="00971CC6" w:rsidRPr="001E780D" w:rsidRDefault="00971CC6" w:rsidP="00971CC6">
      <w:pPr>
        <w:pStyle w:val="af4"/>
        <w:rPr>
          <w:sz w:val="18"/>
          <w:szCs w:val="18"/>
        </w:rPr>
      </w:pPr>
      <w:r w:rsidRPr="001E780D">
        <w:rPr>
          <w:rStyle w:val="af6"/>
          <w:sz w:val="18"/>
          <w:szCs w:val="18"/>
        </w:rPr>
        <w:footnoteRef/>
      </w:r>
      <w:r w:rsidRPr="001E780D">
        <w:rPr>
          <w:sz w:val="18"/>
          <w:szCs w:val="18"/>
        </w:rPr>
        <w:t xml:space="preserve"> Для Договора с циклом производства Оборудования более 3 (трех) календарных месяцев</w:t>
      </w:r>
    </w:p>
  </w:footnote>
  <w:footnote w:id="2">
    <w:p w:rsidR="00971CC6" w:rsidRPr="001E780D" w:rsidRDefault="00971CC6" w:rsidP="00971CC6">
      <w:pPr>
        <w:pStyle w:val="af4"/>
        <w:rPr>
          <w:sz w:val="18"/>
          <w:szCs w:val="18"/>
        </w:rPr>
      </w:pPr>
      <w:r w:rsidRPr="001E780D">
        <w:rPr>
          <w:rStyle w:val="af6"/>
          <w:sz w:val="18"/>
          <w:szCs w:val="18"/>
        </w:rPr>
        <w:footnoteRef/>
      </w:r>
      <w:r w:rsidRPr="001E780D">
        <w:rPr>
          <w:sz w:val="18"/>
          <w:szCs w:val="18"/>
        </w:rPr>
        <w:t xml:space="preserve"> Для Договор с циклом производства Оборудования более 3 (трех) календарных месяцев.</w:t>
      </w:r>
    </w:p>
  </w:footnote>
  <w:footnote w:id="3">
    <w:p w:rsidR="00971CC6" w:rsidRPr="001E780D" w:rsidRDefault="00971CC6" w:rsidP="00971CC6">
      <w:pPr>
        <w:pStyle w:val="af4"/>
        <w:rPr>
          <w:sz w:val="18"/>
          <w:szCs w:val="18"/>
        </w:rPr>
      </w:pPr>
      <w:r w:rsidRPr="001E780D">
        <w:rPr>
          <w:rStyle w:val="af6"/>
          <w:sz w:val="18"/>
          <w:szCs w:val="18"/>
        </w:rPr>
        <w:footnoteRef/>
      </w:r>
      <w:r w:rsidRPr="001E780D">
        <w:rPr>
          <w:sz w:val="18"/>
          <w:szCs w:val="18"/>
        </w:rPr>
        <w:t xml:space="preserve"> Условие включается в текст Договора в случае, когда на дату заключения Договора локальные сметные расчеты по одному или нескольким Этапам Работ отсутствуют.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e"/>
      <w:jc w:val="right"/>
      <w:rPr>
        <w:i/>
        <w:sz w:val="20"/>
      </w:rPr>
    </w:pPr>
    <w:r w:rsidRPr="00355095">
      <w:rPr>
        <w:i/>
        <w:sz w:val="20"/>
      </w:rPr>
      <w:t xml:space="preserve">Протокол </w:t>
    </w:r>
    <w:r w:rsidR="00971CC6">
      <w:rPr>
        <w:i/>
        <w:sz w:val="20"/>
      </w:rPr>
      <w:t xml:space="preserve">2 </w:t>
    </w:r>
    <w:r w:rsidR="005E1104">
      <w:rPr>
        <w:i/>
        <w:sz w:val="20"/>
      </w:rPr>
      <w:t>ВП заявок</w:t>
    </w:r>
    <w:r w:rsidR="003B5EFA">
      <w:rPr>
        <w:i/>
        <w:sz w:val="20"/>
      </w:rPr>
      <w:t xml:space="preserve"> закупка </w:t>
    </w:r>
    <w:r w:rsidR="00001D36">
      <w:rPr>
        <w:i/>
        <w:sz w:val="20"/>
      </w:rPr>
      <w:t>30</w:t>
    </w:r>
    <w:r w:rsidR="00971CC6">
      <w:rPr>
        <w:i/>
        <w:sz w:val="20"/>
      </w:rPr>
      <w:t>5</w:t>
    </w:r>
    <w:r w:rsidR="00001D36">
      <w:rPr>
        <w:i/>
        <w:sz w:val="20"/>
      </w:rPr>
      <w:t>001</w:t>
    </w:r>
  </w:p>
  <w:p w:rsidR="005E1104" w:rsidRPr="00355095" w:rsidRDefault="005E1104" w:rsidP="00355095">
    <w:pPr>
      <w:pStyle w:val="ae"/>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8691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6CF32F9"/>
    <w:multiLevelType w:val="hybridMultilevel"/>
    <w:tmpl w:val="B0F684AE"/>
    <w:lvl w:ilvl="0" w:tplc="E662CA70">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584DFE"/>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C1F7CBF"/>
    <w:multiLevelType w:val="hybridMultilevel"/>
    <w:tmpl w:val="B0D205E8"/>
    <w:lvl w:ilvl="0" w:tplc="D82CC3AC">
      <w:start w:val="1"/>
      <w:numFmt w:val="decimal"/>
      <w:lvlText w:val="%1."/>
      <w:lvlJc w:val="left"/>
      <w:pPr>
        <w:ind w:left="1268" w:hanging="70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604E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13877"/>
    <w:multiLevelType w:val="multilevel"/>
    <w:tmpl w:val="64BE6432"/>
    <w:lvl w:ilvl="0">
      <w:start w:val="1"/>
      <w:numFmt w:val="decimal"/>
      <w:lvlText w:val="%1."/>
      <w:lvlJc w:val="left"/>
      <w:pPr>
        <w:tabs>
          <w:tab w:val="num" w:pos="786"/>
        </w:tabs>
        <w:ind w:left="786" w:hanging="360"/>
      </w:pPr>
      <w:rPr>
        <w:sz w:val="22"/>
        <w:szCs w:val="22"/>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6" w15:restartNumberingAfterBreak="0">
    <w:nsid w:val="2C143BFE"/>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15:restartNumberingAfterBreak="0">
    <w:nsid w:val="380E3DAB"/>
    <w:multiLevelType w:val="hybridMultilevel"/>
    <w:tmpl w:val="FF62DF50"/>
    <w:lvl w:ilvl="0" w:tplc="1AD4BD66">
      <w:start w:val="2"/>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99C2EEA"/>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5D49CF"/>
    <w:multiLevelType w:val="multilevel"/>
    <w:tmpl w:val="2DCE9FD0"/>
    <w:lvl w:ilvl="0">
      <w:start w:val="1"/>
      <w:numFmt w:val="decimal"/>
      <w:lvlText w:val="%1."/>
      <w:lvlJc w:val="left"/>
      <w:pPr>
        <w:ind w:left="1776" w:hanging="360"/>
      </w:pPr>
      <w:rPr>
        <w:b w:val="0"/>
      </w:rPr>
    </w:lvl>
    <w:lvl w:ilvl="1">
      <w:start w:val="1"/>
      <w:numFmt w:val="decimal"/>
      <w:lvlText w:val="%1.%2."/>
      <w:lvlJc w:val="left"/>
      <w:pPr>
        <w:ind w:left="1706" w:hanging="432"/>
      </w:pPr>
      <w:rPr>
        <w:b w:val="0"/>
        <w:sz w:val="24"/>
        <w:u w:val="none"/>
      </w:rPr>
    </w:lvl>
    <w:lvl w:ilvl="2">
      <w:start w:val="1"/>
      <w:numFmt w:val="decimal"/>
      <w:lvlText w:val="%1.%2.%3."/>
      <w:lvlJc w:val="left"/>
      <w:pPr>
        <w:ind w:left="3479" w:hanging="504"/>
      </w:pPr>
      <w:rPr>
        <w:b w:val="0"/>
        <w:sz w:val="24"/>
        <w:szCs w:val="24"/>
      </w:rPr>
    </w:lvl>
    <w:lvl w:ilvl="3">
      <w:start w:val="1"/>
      <w:numFmt w:val="decimal"/>
      <w:lvlText w:val="%1.%2.%3.%4."/>
      <w:lvlJc w:val="left"/>
      <w:pPr>
        <w:ind w:left="2489" w:hanging="648"/>
      </w:pPr>
    </w:lvl>
    <w:lvl w:ilvl="4">
      <w:start w:val="1"/>
      <w:numFmt w:val="decimal"/>
      <w:lvlText w:val="%1.%2.%3.%4.%5."/>
      <w:lvlJc w:val="left"/>
      <w:pPr>
        <w:ind w:left="1804" w:hanging="792"/>
      </w:pPr>
    </w:lvl>
    <w:lvl w:ilvl="5">
      <w:start w:val="1"/>
      <w:numFmt w:val="decimal"/>
      <w:lvlText w:val="%1.%2.%3.%4.%5.%6."/>
      <w:lvlJc w:val="left"/>
      <w:pPr>
        <w:ind w:left="2308" w:hanging="936"/>
      </w:pPr>
    </w:lvl>
    <w:lvl w:ilvl="6">
      <w:start w:val="1"/>
      <w:numFmt w:val="decimal"/>
      <w:lvlText w:val="%1.%2.%3.%4.%5.%6.%7."/>
      <w:lvlJc w:val="left"/>
      <w:pPr>
        <w:ind w:left="2812" w:hanging="1080"/>
      </w:pPr>
    </w:lvl>
    <w:lvl w:ilvl="7">
      <w:start w:val="1"/>
      <w:numFmt w:val="decimal"/>
      <w:lvlText w:val="%1.%2.%3.%4.%5.%6.%7.%8."/>
      <w:lvlJc w:val="left"/>
      <w:pPr>
        <w:ind w:left="3316" w:hanging="1224"/>
      </w:pPr>
    </w:lvl>
    <w:lvl w:ilvl="8">
      <w:start w:val="1"/>
      <w:numFmt w:val="decimal"/>
      <w:lvlText w:val="%1.%2.%3.%4.%5.%6.%7.%8.%9."/>
      <w:lvlJc w:val="left"/>
      <w:pPr>
        <w:ind w:left="3892" w:hanging="1440"/>
      </w:pPr>
    </w:lvl>
  </w:abstractNum>
  <w:abstractNum w:abstractNumId="11" w15:restartNumberingAfterBreak="0">
    <w:nsid w:val="636150AA"/>
    <w:multiLevelType w:val="multilevel"/>
    <w:tmpl w:val="A906C7BA"/>
    <w:lvl w:ilvl="0">
      <w:start w:val="1"/>
      <w:numFmt w:val="decimal"/>
      <w:lvlText w:val="%1."/>
      <w:lvlJc w:val="left"/>
      <w:pPr>
        <w:ind w:left="360" w:hanging="360"/>
      </w:pPr>
      <w:rPr>
        <w:rFonts w:hint="default"/>
        <w:b w:val="0"/>
      </w:rPr>
    </w:lvl>
    <w:lvl w:ilvl="1">
      <w:start w:val="1"/>
      <w:numFmt w:val="decimal"/>
      <w:lvlText w:val="%1.%2."/>
      <w:lvlJc w:val="left"/>
      <w:pPr>
        <w:ind w:left="290" w:hanging="432"/>
      </w:pPr>
      <w:rPr>
        <w:rFonts w:hint="default"/>
        <w:b w:val="0"/>
        <w:sz w:val="24"/>
        <w:u w:val="none"/>
      </w:rPr>
    </w:lvl>
    <w:lvl w:ilvl="2">
      <w:start w:val="2"/>
      <w:numFmt w:val="decimal"/>
      <w:lvlText w:val="%3."/>
      <w:lvlJc w:val="left"/>
      <w:pPr>
        <w:ind w:left="2063" w:hanging="504"/>
      </w:pPr>
      <w:rPr>
        <w:rFonts w:ascii="Times New Roman" w:eastAsia="Times New Roman" w:hAnsi="Times New Roman" w:cs="Times New Roman" w:hint="default"/>
        <w:b w:val="0"/>
        <w:sz w:val="24"/>
        <w:szCs w:val="24"/>
      </w:rPr>
    </w:lvl>
    <w:lvl w:ilvl="3">
      <w:start w:val="1"/>
      <w:numFmt w:val="decimal"/>
      <w:lvlText w:val="%1.%2.%3.%4."/>
      <w:lvlJc w:val="left"/>
      <w:pPr>
        <w:ind w:left="1073" w:hanging="648"/>
      </w:pPr>
      <w:rPr>
        <w:rFonts w:hint="default"/>
      </w:rPr>
    </w:lvl>
    <w:lvl w:ilvl="4">
      <w:start w:val="1"/>
      <w:numFmt w:val="decimal"/>
      <w:lvlText w:val="%1.%2.%3.%4.%5."/>
      <w:lvlJc w:val="left"/>
      <w:pPr>
        <w:ind w:left="388" w:hanging="792"/>
      </w:pPr>
      <w:rPr>
        <w:rFonts w:hint="default"/>
      </w:rPr>
    </w:lvl>
    <w:lvl w:ilvl="5">
      <w:start w:val="1"/>
      <w:numFmt w:val="decimal"/>
      <w:lvlText w:val="%1.%2.%3.%4.%5.%6."/>
      <w:lvlJc w:val="left"/>
      <w:pPr>
        <w:ind w:left="892" w:hanging="936"/>
      </w:pPr>
      <w:rPr>
        <w:rFonts w:hint="default"/>
      </w:rPr>
    </w:lvl>
    <w:lvl w:ilvl="6">
      <w:start w:val="1"/>
      <w:numFmt w:val="decimal"/>
      <w:lvlText w:val="%1.%2.%3.%4.%5.%6.%7."/>
      <w:lvlJc w:val="left"/>
      <w:pPr>
        <w:ind w:left="1396" w:hanging="1080"/>
      </w:pPr>
      <w:rPr>
        <w:rFonts w:hint="default"/>
      </w:rPr>
    </w:lvl>
    <w:lvl w:ilvl="7">
      <w:start w:val="1"/>
      <w:numFmt w:val="decimal"/>
      <w:lvlText w:val="%1.%2.%3.%4.%5.%6.%7.%8."/>
      <w:lvlJc w:val="left"/>
      <w:pPr>
        <w:ind w:left="1900" w:hanging="1224"/>
      </w:pPr>
      <w:rPr>
        <w:rFonts w:hint="default"/>
      </w:rPr>
    </w:lvl>
    <w:lvl w:ilvl="8">
      <w:start w:val="1"/>
      <w:numFmt w:val="decimal"/>
      <w:lvlText w:val="%1.%2.%3.%4.%5.%6.%7.%8.%9."/>
      <w:lvlJc w:val="left"/>
      <w:pPr>
        <w:ind w:left="2476" w:hanging="1440"/>
      </w:pPr>
      <w:rPr>
        <w:rFonts w:hint="default"/>
      </w:rPr>
    </w:lvl>
  </w:abstractNum>
  <w:abstractNum w:abstractNumId="12" w15:restartNumberingAfterBreak="0">
    <w:nsid w:val="65F700A6"/>
    <w:multiLevelType w:val="hybridMultilevel"/>
    <w:tmpl w:val="B03801F0"/>
    <w:lvl w:ilvl="0" w:tplc="EF5C45DA">
      <w:start w:val="1"/>
      <w:numFmt w:val="decimal"/>
      <w:pStyle w:val="a"/>
      <w:lvlText w:val="%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FFE3BB2"/>
    <w:multiLevelType w:val="hybridMultilevel"/>
    <w:tmpl w:val="B0F684AE"/>
    <w:lvl w:ilvl="0" w:tplc="E662CA70">
      <w:start w:val="1"/>
      <w:numFmt w:val="decimal"/>
      <w:lvlText w:val="%1."/>
      <w:lvlJc w:val="left"/>
      <w:pPr>
        <w:ind w:left="360" w:hanging="360"/>
      </w:pPr>
      <w:rPr>
        <w:rFonts w:hint="default"/>
        <w:b w:val="0"/>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A1A13FB"/>
    <w:multiLevelType w:val="hybridMultilevel"/>
    <w:tmpl w:val="F82E94C8"/>
    <w:lvl w:ilvl="0" w:tplc="292A870A">
      <w:start w:val="1"/>
      <w:numFmt w:val="decimal"/>
      <w:lvlText w:val="%1."/>
      <w:lvlJc w:val="left"/>
      <w:pPr>
        <w:ind w:left="700" w:hanging="70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num w:numId="1">
    <w:abstractNumId w:va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4"/>
  </w:num>
  <w:num w:numId="6">
    <w:abstractNumId w:val="5"/>
  </w:num>
  <w:num w:numId="7">
    <w:abstractNumId w:val="2"/>
  </w:num>
  <w:num w:numId="8">
    <w:abstractNumId w:val="9"/>
  </w:num>
  <w:num w:numId="9">
    <w:abstractNumId w:val="0"/>
  </w:num>
  <w:num w:numId="10">
    <w:abstractNumId w:val="3"/>
  </w:num>
  <w:num w:numId="11">
    <w:abstractNumId w:val="12"/>
  </w:num>
  <w:num w:numId="12">
    <w:abstractNumId w:val="6"/>
  </w:num>
  <w:num w:numId="13">
    <w:abstractNumId w:val="10"/>
  </w:num>
  <w:num w:numId="14">
    <w:abstractNumId w:val="1"/>
  </w:num>
  <w:num w:numId="15">
    <w:abstractNumId w:val="13"/>
  </w:num>
  <w:num w:numId="1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1D36"/>
    <w:rsid w:val="00003CB0"/>
    <w:rsid w:val="00005DD4"/>
    <w:rsid w:val="000068A8"/>
    <w:rsid w:val="00013012"/>
    <w:rsid w:val="000153C0"/>
    <w:rsid w:val="00021AA3"/>
    <w:rsid w:val="00023DF3"/>
    <w:rsid w:val="00027F72"/>
    <w:rsid w:val="000302B2"/>
    <w:rsid w:val="000315E3"/>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09D"/>
    <w:rsid w:val="000A643F"/>
    <w:rsid w:val="000B5693"/>
    <w:rsid w:val="000B7370"/>
    <w:rsid w:val="000C10FB"/>
    <w:rsid w:val="000C1263"/>
    <w:rsid w:val="000C12C9"/>
    <w:rsid w:val="000C17A4"/>
    <w:rsid w:val="000C78A3"/>
    <w:rsid w:val="000D09C3"/>
    <w:rsid w:val="000D12B2"/>
    <w:rsid w:val="000D18F2"/>
    <w:rsid w:val="000D521C"/>
    <w:rsid w:val="000E0186"/>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20B1"/>
    <w:rsid w:val="00175AC5"/>
    <w:rsid w:val="00176727"/>
    <w:rsid w:val="00182962"/>
    <w:rsid w:val="0018424A"/>
    <w:rsid w:val="001848F1"/>
    <w:rsid w:val="00192438"/>
    <w:rsid w:val="001924E0"/>
    <w:rsid w:val="001926AC"/>
    <w:rsid w:val="001A770B"/>
    <w:rsid w:val="001A7FDA"/>
    <w:rsid w:val="001B13FD"/>
    <w:rsid w:val="001B2630"/>
    <w:rsid w:val="001B3135"/>
    <w:rsid w:val="001B37A3"/>
    <w:rsid w:val="001B7CA8"/>
    <w:rsid w:val="001C59C2"/>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40C3"/>
    <w:rsid w:val="00257253"/>
    <w:rsid w:val="0026275D"/>
    <w:rsid w:val="002645DC"/>
    <w:rsid w:val="00264E81"/>
    <w:rsid w:val="002721A4"/>
    <w:rsid w:val="002735C1"/>
    <w:rsid w:val="00277600"/>
    <w:rsid w:val="00283366"/>
    <w:rsid w:val="00286846"/>
    <w:rsid w:val="00295934"/>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F2505"/>
    <w:rsid w:val="003F736E"/>
    <w:rsid w:val="00413552"/>
    <w:rsid w:val="004159F1"/>
    <w:rsid w:val="00416CFB"/>
    <w:rsid w:val="00420D1F"/>
    <w:rsid w:val="004229C8"/>
    <w:rsid w:val="00423EB5"/>
    <w:rsid w:val="00425DCF"/>
    <w:rsid w:val="00433072"/>
    <w:rsid w:val="00437B5B"/>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F42F9"/>
    <w:rsid w:val="004F4866"/>
    <w:rsid w:val="00500A3F"/>
    <w:rsid w:val="00510911"/>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40F5"/>
    <w:rsid w:val="005D7BA8"/>
    <w:rsid w:val="005E0D82"/>
    <w:rsid w:val="005E1104"/>
    <w:rsid w:val="005E1345"/>
    <w:rsid w:val="005E5855"/>
    <w:rsid w:val="005F043D"/>
    <w:rsid w:val="005F1BFE"/>
    <w:rsid w:val="005F61A1"/>
    <w:rsid w:val="005F76ED"/>
    <w:rsid w:val="0061649B"/>
    <w:rsid w:val="00617820"/>
    <w:rsid w:val="006227C6"/>
    <w:rsid w:val="00622BD9"/>
    <w:rsid w:val="00640BC1"/>
    <w:rsid w:val="006427FD"/>
    <w:rsid w:val="00642F8A"/>
    <w:rsid w:val="006617AD"/>
    <w:rsid w:val="006629E9"/>
    <w:rsid w:val="006634CE"/>
    <w:rsid w:val="006639D7"/>
    <w:rsid w:val="00666317"/>
    <w:rsid w:val="00673BBD"/>
    <w:rsid w:val="0067734E"/>
    <w:rsid w:val="00680B61"/>
    <w:rsid w:val="006811A0"/>
    <w:rsid w:val="006926AB"/>
    <w:rsid w:val="00697BFD"/>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C3379"/>
    <w:rsid w:val="007D0EB0"/>
    <w:rsid w:val="007D162A"/>
    <w:rsid w:val="007D19A3"/>
    <w:rsid w:val="007D1CD8"/>
    <w:rsid w:val="007E0A1C"/>
    <w:rsid w:val="007E7B5D"/>
    <w:rsid w:val="008054F3"/>
    <w:rsid w:val="00807ED5"/>
    <w:rsid w:val="00811033"/>
    <w:rsid w:val="0082501E"/>
    <w:rsid w:val="0083777C"/>
    <w:rsid w:val="008401E4"/>
    <w:rsid w:val="0084585A"/>
    <w:rsid w:val="00854705"/>
    <w:rsid w:val="0085557E"/>
    <w:rsid w:val="00860F92"/>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5322A"/>
    <w:rsid w:val="00960DEE"/>
    <w:rsid w:val="00963A1E"/>
    <w:rsid w:val="00965222"/>
    <w:rsid w:val="00967D5D"/>
    <w:rsid w:val="00971CC6"/>
    <w:rsid w:val="009852C6"/>
    <w:rsid w:val="0099098B"/>
    <w:rsid w:val="009972F3"/>
    <w:rsid w:val="00997FCD"/>
    <w:rsid w:val="009A2E2D"/>
    <w:rsid w:val="009A652F"/>
    <w:rsid w:val="009A6ACF"/>
    <w:rsid w:val="009A7F63"/>
    <w:rsid w:val="009B45E3"/>
    <w:rsid w:val="009C5773"/>
    <w:rsid w:val="009D31B9"/>
    <w:rsid w:val="009E4FDD"/>
    <w:rsid w:val="009F58BC"/>
    <w:rsid w:val="00A002C5"/>
    <w:rsid w:val="00A05A52"/>
    <w:rsid w:val="00A13D51"/>
    <w:rsid w:val="00A20713"/>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A0FC2"/>
    <w:rsid w:val="00AA6FB9"/>
    <w:rsid w:val="00AB5647"/>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828AD"/>
    <w:rsid w:val="00B8408A"/>
    <w:rsid w:val="00B855FE"/>
    <w:rsid w:val="00B9371B"/>
    <w:rsid w:val="00B97A11"/>
    <w:rsid w:val="00BA021F"/>
    <w:rsid w:val="00BA7D6E"/>
    <w:rsid w:val="00BA7FB9"/>
    <w:rsid w:val="00BB6BF2"/>
    <w:rsid w:val="00BC5464"/>
    <w:rsid w:val="00BC603B"/>
    <w:rsid w:val="00BC7590"/>
    <w:rsid w:val="00BD043E"/>
    <w:rsid w:val="00BD180E"/>
    <w:rsid w:val="00BD1D36"/>
    <w:rsid w:val="00BE007D"/>
    <w:rsid w:val="00BE194F"/>
    <w:rsid w:val="00BE26F9"/>
    <w:rsid w:val="00BE4F07"/>
    <w:rsid w:val="00BE68B8"/>
    <w:rsid w:val="00BE73A5"/>
    <w:rsid w:val="00BF278F"/>
    <w:rsid w:val="00BF35EB"/>
    <w:rsid w:val="00BF716F"/>
    <w:rsid w:val="00BF77E9"/>
    <w:rsid w:val="00C02479"/>
    <w:rsid w:val="00C064D6"/>
    <w:rsid w:val="00C11FE6"/>
    <w:rsid w:val="00C16F56"/>
    <w:rsid w:val="00C212A7"/>
    <w:rsid w:val="00C21585"/>
    <w:rsid w:val="00C25E69"/>
    <w:rsid w:val="00C26636"/>
    <w:rsid w:val="00C35767"/>
    <w:rsid w:val="00C35E97"/>
    <w:rsid w:val="00C36A4F"/>
    <w:rsid w:val="00C438F5"/>
    <w:rsid w:val="00C45048"/>
    <w:rsid w:val="00C52642"/>
    <w:rsid w:val="00C52908"/>
    <w:rsid w:val="00C55AD2"/>
    <w:rsid w:val="00C62488"/>
    <w:rsid w:val="00C74A5B"/>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41BFC"/>
    <w:rsid w:val="00D43162"/>
    <w:rsid w:val="00D62D28"/>
    <w:rsid w:val="00D67CE8"/>
    <w:rsid w:val="00D725B9"/>
    <w:rsid w:val="00D75F06"/>
    <w:rsid w:val="00D82055"/>
    <w:rsid w:val="00D825AA"/>
    <w:rsid w:val="00D84358"/>
    <w:rsid w:val="00D85B2B"/>
    <w:rsid w:val="00D866B8"/>
    <w:rsid w:val="00D91435"/>
    <w:rsid w:val="00D9757C"/>
    <w:rsid w:val="00DA1FAD"/>
    <w:rsid w:val="00DA4F21"/>
    <w:rsid w:val="00DA65EC"/>
    <w:rsid w:val="00DB2131"/>
    <w:rsid w:val="00DB26E0"/>
    <w:rsid w:val="00DB319F"/>
    <w:rsid w:val="00DB61AD"/>
    <w:rsid w:val="00DC3E9A"/>
    <w:rsid w:val="00DD3932"/>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2525"/>
    <w:rsid w:val="00E93618"/>
    <w:rsid w:val="00E939D1"/>
    <w:rsid w:val="00E93AF0"/>
    <w:rsid w:val="00E97B9A"/>
    <w:rsid w:val="00EA049F"/>
    <w:rsid w:val="00EA11A2"/>
    <w:rsid w:val="00EA23EA"/>
    <w:rsid w:val="00EA7C56"/>
    <w:rsid w:val="00EB0EC9"/>
    <w:rsid w:val="00EC1DE1"/>
    <w:rsid w:val="00EC703D"/>
    <w:rsid w:val="00ED0444"/>
    <w:rsid w:val="00ED0B23"/>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27AFB"/>
    <w:rsid w:val="00F30356"/>
    <w:rsid w:val="00F3134E"/>
    <w:rsid w:val="00F45FB9"/>
    <w:rsid w:val="00F52545"/>
    <w:rsid w:val="00F55DE2"/>
    <w:rsid w:val="00F6533B"/>
    <w:rsid w:val="00F72B5D"/>
    <w:rsid w:val="00F779A3"/>
    <w:rsid w:val="00F83C2F"/>
    <w:rsid w:val="00F84CD3"/>
    <w:rsid w:val="00F91036"/>
    <w:rsid w:val="00F96403"/>
    <w:rsid w:val="00F96F29"/>
    <w:rsid w:val="00FA65A5"/>
    <w:rsid w:val="00FC0652"/>
    <w:rsid w:val="00FD04FF"/>
    <w:rsid w:val="00FD1969"/>
    <w:rsid w:val="00FD23E9"/>
    <w:rsid w:val="00FD2B1F"/>
    <w:rsid w:val="00FD60FA"/>
    <w:rsid w:val="00FE077E"/>
    <w:rsid w:val="00FE735C"/>
    <w:rsid w:val="00FF4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0A945"/>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basedOn w:val="a0"/>
    <w:next w:val="a0"/>
    <w:link w:val="11"/>
    <w:uiPriority w:val="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4">
    <w:name w:val="комментарий"/>
    <w:rsid w:val="003C690B"/>
    <w:rPr>
      <w:b/>
      <w:i/>
      <w:shd w:val="clear" w:color="auto" w:fill="FFFF99"/>
    </w:rPr>
  </w:style>
  <w:style w:type="paragraph" w:styleId="a5">
    <w:name w:val="Body Text"/>
    <w:basedOn w:val="a0"/>
    <w:link w:val="a6"/>
    <w:rsid w:val="003C690B"/>
    <w:pPr>
      <w:tabs>
        <w:tab w:val="right" w:pos="9360"/>
      </w:tabs>
      <w:spacing w:line="240" w:lineRule="auto"/>
      <w:ind w:firstLine="0"/>
      <w:jc w:val="left"/>
    </w:pPr>
    <w:rPr>
      <w:snapToGrid/>
      <w:szCs w:val="24"/>
    </w:rPr>
  </w:style>
  <w:style w:type="character" w:customStyle="1" w:styleId="a6">
    <w:name w:val="Основной текст Знак"/>
    <w:basedOn w:val="a1"/>
    <w:link w:val="a5"/>
    <w:rsid w:val="003C690B"/>
    <w:rPr>
      <w:rFonts w:ascii="Times New Roman" w:eastAsia="Times New Roman" w:hAnsi="Times New Roman" w:cs="Times New Roman"/>
      <w:sz w:val="28"/>
      <w:szCs w:val="24"/>
      <w:lang w:eastAsia="ru-RU"/>
    </w:rPr>
  </w:style>
  <w:style w:type="paragraph" w:styleId="2">
    <w:name w:val="Body Text Indent 2"/>
    <w:basedOn w:val="a0"/>
    <w:link w:val="20"/>
    <w:rsid w:val="003C690B"/>
    <w:pPr>
      <w:spacing w:line="240" w:lineRule="auto"/>
    </w:pPr>
    <w:rPr>
      <w:snapToGrid/>
      <w:szCs w:val="24"/>
    </w:rPr>
  </w:style>
  <w:style w:type="character" w:customStyle="1" w:styleId="20">
    <w:name w:val="Основной текст с отступом 2 Знак"/>
    <w:basedOn w:val="a1"/>
    <w:link w:val="2"/>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List Number"/>
    <w:basedOn w:val="a0"/>
    <w:rsid w:val="003C690B"/>
    <w:pPr>
      <w:autoSpaceDE w:val="0"/>
      <w:autoSpaceDN w:val="0"/>
      <w:spacing w:before="60"/>
      <w:ind w:firstLine="0"/>
    </w:pPr>
    <w:rPr>
      <w:snapToGrid/>
      <w:szCs w:val="24"/>
    </w:rPr>
  </w:style>
  <w:style w:type="paragraph" w:styleId="a8">
    <w:name w:val="Normal (Web)"/>
    <w:basedOn w:val="a0"/>
    <w:rsid w:val="003C690B"/>
    <w:pPr>
      <w:spacing w:before="100" w:beforeAutospacing="1" w:after="100" w:afterAutospacing="1" w:line="240" w:lineRule="auto"/>
      <w:ind w:firstLine="0"/>
      <w:jc w:val="left"/>
    </w:pPr>
    <w:rPr>
      <w:snapToGrid/>
      <w:sz w:val="24"/>
      <w:szCs w:val="24"/>
    </w:rPr>
  </w:style>
  <w:style w:type="character" w:styleId="a9">
    <w:name w:val="Strong"/>
    <w:qFormat/>
    <w:rsid w:val="003C690B"/>
    <w:rPr>
      <w:b/>
      <w:bCs/>
    </w:rPr>
  </w:style>
  <w:style w:type="paragraph" w:styleId="aa">
    <w:name w:val="List Paragraph"/>
    <w:basedOn w:val="a0"/>
    <w:uiPriority w:val="34"/>
    <w:qFormat/>
    <w:rsid w:val="003C690B"/>
    <w:pPr>
      <w:ind w:left="720"/>
      <w:contextualSpacing/>
    </w:pPr>
  </w:style>
  <w:style w:type="paragraph" w:customStyle="1" w:styleId="21">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0"/>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DA4F21"/>
    <w:rPr>
      <w:rFonts w:ascii="Tahoma" w:eastAsia="Times New Roman" w:hAnsi="Tahoma" w:cs="Tahoma"/>
      <w:snapToGrid w:val="0"/>
      <w:sz w:val="16"/>
      <w:szCs w:val="16"/>
      <w:lang w:eastAsia="ru-RU"/>
    </w:rPr>
  </w:style>
  <w:style w:type="paragraph" w:styleId="ae">
    <w:name w:val="header"/>
    <w:basedOn w:val="a0"/>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1"/>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0"/>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1"/>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
    <w:name w:val="Сетка таблицы5"/>
    <w:basedOn w:val="a2"/>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f2"/>
    <w:uiPriority w:val="59"/>
    <w:rsid w:val="000A60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одпункт"/>
    <w:basedOn w:val="a0"/>
    <w:rsid w:val="00EA11A2"/>
    <w:pPr>
      <w:numPr>
        <w:numId w:val="11"/>
      </w:numPr>
    </w:pPr>
  </w:style>
  <w:style w:type="paragraph" w:customStyle="1" w:styleId="TableContents">
    <w:name w:val="Table Contents"/>
    <w:basedOn w:val="a0"/>
    <w:rsid w:val="009A7F63"/>
    <w:pPr>
      <w:widowControl w:val="0"/>
      <w:suppressLineNumbers/>
      <w:suppressAutoHyphens/>
      <w:spacing w:line="240" w:lineRule="auto"/>
      <w:ind w:firstLine="0"/>
      <w:jc w:val="left"/>
    </w:pPr>
    <w:rPr>
      <w:rFonts w:eastAsia="Lucida Sans Unicode" w:cs="Tahoma"/>
      <w:snapToGrid/>
      <w:kern w:val="2"/>
      <w:sz w:val="24"/>
      <w:szCs w:val="24"/>
      <w:lang w:bidi="ru-RU"/>
    </w:rPr>
  </w:style>
  <w:style w:type="table" w:customStyle="1" w:styleId="61">
    <w:name w:val="Сетка таблицы61"/>
    <w:basedOn w:val="a2"/>
    <w:next w:val="af2"/>
    <w:uiPriority w:val="59"/>
    <w:rsid w:val="009A7F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note text"/>
    <w:basedOn w:val="a0"/>
    <w:link w:val="af5"/>
    <w:uiPriority w:val="99"/>
    <w:semiHidden/>
    <w:unhideWhenUsed/>
    <w:rsid w:val="005E1104"/>
    <w:pPr>
      <w:spacing w:line="240" w:lineRule="auto"/>
    </w:pPr>
    <w:rPr>
      <w:snapToGrid/>
      <w:sz w:val="20"/>
    </w:rPr>
  </w:style>
  <w:style w:type="character" w:customStyle="1" w:styleId="af5">
    <w:name w:val="Текст сноски Знак"/>
    <w:basedOn w:val="a1"/>
    <w:link w:val="af4"/>
    <w:uiPriority w:val="99"/>
    <w:semiHidden/>
    <w:rsid w:val="005E1104"/>
    <w:rPr>
      <w:rFonts w:ascii="Times New Roman" w:eastAsia="Times New Roman" w:hAnsi="Times New Roman" w:cs="Times New Roman"/>
      <w:sz w:val="20"/>
      <w:szCs w:val="20"/>
      <w:lang w:eastAsia="ru-RU"/>
    </w:rPr>
  </w:style>
  <w:style w:type="character" w:styleId="af6">
    <w:name w:val="footnote reference"/>
    <w:uiPriority w:val="99"/>
    <w:rsid w:val="005E1104"/>
    <w:rPr>
      <w:vertAlign w:val="superscript"/>
    </w:rPr>
  </w:style>
  <w:style w:type="paragraph" w:customStyle="1" w:styleId="13">
    <w:name w:val="Стиль1"/>
    <w:basedOn w:val="a7"/>
    <w:link w:val="14"/>
    <w:qFormat/>
    <w:rsid w:val="00AB5647"/>
    <w:pPr>
      <w:tabs>
        <w:tab w:val="left" w:pos="567"/>
      </w:tabs>
      <w:spacing w:before="0" w:line="240" w:lineRule="auto"/>
      <w:jc w:val="left"/>
    </w:pPr>
    <w:rPr>
      <w:sz w:val="24"/>
    </w:rPr>
  </w:style>
  <w:style w:type="character" w:customStyle="1" w:styleId="14">
    <w:name w:val="Стиль1 Знак"/>
    <w:basedOn w:val="a1"/>
    <w:link w:val="13"/>
    <w:rsid w:val="00AB5647"/>
    <w:rPr>
      <w:rFonts w:ascii="Times New Roman" w:eastAsia="Times New Roman" w:hAnsi="Times New Roman" w:cs="Times New Roman"/>
      <w:sz w:val="24"/>
      <w:szCs w:val="24"/>
      <w:lang w:eastAsia="ru-RU"/>
    </w:rPr>
  </w:style>
  <w:style w:type="character" w:styleId="af7">
    <w:name w:val="Placeholder Text"/>
    <w:basedOn w:val="a1"/>
    <w:uiPriority w:val="99"/>
    <w:semiHidden/>
    <w:rsid w:val="00AB5647"/>
    <w:rPr>
      <w:color w:val="808080"/>
    </w:rPr>
  </w:style>
  <w:style w:type="table" w:customStyle="1" w:styleId="62">
    <w:name w:val="Сетка таблицы62"/>
    <w:basedOn w:val="a2"/>
    <w:next w:val="af2"/>
    <w:uiPriority w:val="59"/>
    <w:rsid w:val="00AB56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f2"/>
    <w:uiPriority w:val="59"/>
    <w:rsid w:val="00971C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DFA84-3EF3-40C5-B3A8-BAB97677A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Pages>
  <Words>1166</Words>
  <Characters>6648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78</cp:revision>
  <cp:lastPrinted>2021-12-14T01:28:00Z</cp:lastPrinted>
  <dcterms:created xsi:type="dcterms:W3CDTF">2018-02-01T00:38:00Z</dcterms:created>
  <dcterms:modified xsi:type="dcterms:W3CDTF">2022-09-27T08:03:00Z</dcterms:modified>
</cp:coreProperties>
</file>