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p w:rsidR="00C364B4" w:rsidRPr="003B0F92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3B0F92" w:rsidTr="000E1D6C">
        <w:tc>
          <w:tcPr>
            <w:tcW w:w="5210" w:type="dxa"/>
            <w:hideMark/>
          </w:tcPr>
          <w:p w:rsidR="000E1D6C" w:rsidRPr="00F47BE0" w:rsidRDefault="000E1D6C" w:rsidP="00B705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E0">
              <w:rPr>
                <w:bCs/>
                <w:sz w:val="24"/>
                <w:szCs w:val="24"/>
              </w:rPr>
              <w:t xml:space="preserve">№ </w:t>
            </w:r>
            <w:r w:rsidR="00B70512">
              <w:rPr>
                <w:bCs/>
                <w:sz w:val="24"/>
                <w:szCs w:val="24"/>
              </w:rPr>
              <w:t>600</w:t>
            </w:r>
            <w:r w:rsidRPr="00F47BE0">
              <w:rPr>
                <w:bCs/>
                <w:sz w:val="24"/>
                <w:szCs w:val="24"/>
              </w:rPr>
              <w:t>/</w:t>
            </w:r>
            <w:r w:rsidR="00385DD7" w:rsidRPr="00F47BE0">
              <w:rPr>
                <w:bCs/>
                <w:sz w:val="24"/>
                <w:szCs w:val="24"/>
              </w:rPr>
              <w:t>У</w:t>
            </w:r>
            <w:r w:rsidR="00CD2E00" w:rsidRPr="00F47BE0">
              <w:rPr>
                <w:bCs/>
                <w:sz w:val="24"/>
                <w:szCs w:val="24"/>
              </w:rPr>
              <w:t>КС</w:t>
            </w:r>
            <w:r w:rsidRPr="00F47BE0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F47BE0" w:rsidRDefault="00B70512" w:rsidP="00B7051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="00385DD7" w:rsidRPr="00F47BE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="003B0F92" w:rsidRPr="00F47BE0">
              <w:rPr>
                <w:bCs/>
                <w:sz w:val="24"/>
                <w:szCs w:val="24"/>
              </w:rPr>
              <w:t>.2019</w:t>
            </w:r>
          </w:p>
        </w:tc>
      </w:tr>
    </w:tbl>
    <w:p w:rsidR="00C364B4" w:rsidRPr="003B0F92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385DD7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385DD7">
        <w:rPr>
          <w:b/>
          <w:sz w:val="24"/>
          <w:szCs w:val="24"/>
        </w:rPr>
        <w:t>СПОСОБ И ПРЕДМЕТ ЗАКУПКИ:</w:t>
      </w:r>
    </w:p>
    <w:p w:rsidR="00C364B4" w:rsidRPr="00B70512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B70512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B70512">
        <w:rPr>
          <w:sz w:val="24"/>
          <w:szCs w:val="24"/>
        </w:rPr>
        <w:t>выполнение работ</w:t>
      </w:r>
      <w:r w:rsidRPr="00B70512">
        <w:rPr>
          <w:sz w:val="24"/>
          <w:szCs w:val="24"/>
        </w:rPr>
        <w:t xml:space="preserve">: </w:t>
      </w:r>
      <w:r w:rsidR="003B0F92" w:rsidRPr="00B70512">
        <w:rPr>
          <w:b/>
          <w:i/>
          <w:sz w:val="24"/>
          <w:szCs w:val="24"/>
        </w:rPr>
        <w:t>«</w:t>
      </w:r>
      <w:r w:rsidR="00B70512" w:rsidRPr="00B70512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 с. Могилевка; г. Хабаровск; п. Переяславка; Вяземский р-н, с. Краснознаменка, с. Корсаково-2, с. Гаровка-1; с. Виноградовка</w:t>
      </w:r>
      <w:r w:rsidR="003B0F92" w:rsidRPr="00B70512">
        <w:rPr>
          <w:b/>
          <w:i/>
          <w:sz w:val="24"/>
          <w:szCs w:val="24"/>
        </w:rPr>
        <w:t>»</w:t>
      </w:r>
      <w:r w:rsidR="003B0F92" w:rsidRPr="00B70512">
        <w:rPr>
          <w:sz w:val="24"/>
          <w:szCs w:val="24"/>
        </w:rPr>
        <w:t xml:space="preserve"> </w:t>
      </w:r>
      <w:r w:rsidR="00C364B4" w:rsidRPr="00B70512">
        <w:rPr>
          <w:sz w:val="24"/>
          <w:szCs w:val="24"/>
        </w:rPr>
        <w:t xml:space="preserve">(Лот № </w:t>
      </w:r>
      <w:r w:rsidR="00B70512" w:rsidRPr="00B70512">
        <w:rPr>
          <w:sz w:val="24"/>
          <w:szCs w:val="24"/>
        </w:rPr>
        <w:t>13328</w:t>
      </w:r>
      <w:r w:rsidR="00C364B4" w:rsidRPr="00B70512">
        <w:rPr>
          <w:sz w:val="24"/>
          <w:szCs w:val="24"/>
        </w:rPr>
        <w:t>).</w:t>
      </w:r>
    </w:p>
    <w:p w:rsidR="00C364B4" w:rsidRPr="00B70512" w:rsidRDefault="00C364B4" w:rsidP="00385DD7">
      <w:pPr>
        <w:pStyle w:val="ad"/>
        <w:jc w:val="both"/>
        <w:rPr>
          <w:b/>
          <w:sz w:val="24"/>
        </w:rPr>
      </w:pPr>
      <w:r w:rsidRPr="00B70512">
        <w:rPr>
          <w:b/>
          <w:sz w:val="24"/>
        </w:rPr>
        <w:t>НМЦ ЛОТА (в соответствии с Извещением о закупке):</w:t>
      </w:r>
      <w:r w:rsidRPr="00B70512">
        <w:rPr>
          <w:sz w:val="24"/>
        </w:rPr>
        <w:t xml:space="preserve"> </w:t>
      </w:r>
      <w:r w:rsidR="00B70512" w:rsidRPr="00B70512">
        <w:rPr>
          <w:b/>
          <w:i/>
          <w:snapToGrid w:val="0"/>
          <w:sz w:val="24"/>
        </w:rPr>
        <w:t xml:space="preserve">7 417 192.00 </w:t>
      </w:r>
      <w:r w:rsidR="00CD2E00" w:rsidRPr="00B70512">
        <w:rPr>
          <w:b/>
          <w:i/>
          <w:snapToGrid w:val="0"/>
          <w:sz w:val="24"/>
        </w:rPr>
        <w:t xml:space="preserve"> </w:t>
      </w:r>
      <w:r w:rsidR="003B0F92" w:rsidRPr="00B70512">
        <w:rPr>
          <w:b/>
          <w:i/>
          <w:snapToGrid w:val="0"/>
          <w:sz w:val="24"/>
        </w:rPr>
        <w:t>руб</w:t>
      </w:r>
      <w:r w:rsidR="00385DD7" w:rsidRPr="00B70512">
        <w:rPr>
          <w:snapToGrid w:val="0"/>
          <w:sz w:val="24"/>
        </w:rPr>
        <w:t xml:space="preserve">., без учета НДС. </w:t>
      </w:r>
    </w:p>
    <w:p w:rsidR="00C364B4" w:rsidRPr="00B70512" w:rsidRDefault="00C364B4" w:rsidP="00385DD7">
      <w:pPr>
        <w:pStyle w:val="ad"/>
        <w:jc w:val="both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336584">
        <w:rPr>
          <w:sz w:val="24"/>
          <w:szCs w:val="24"/>
        </w:rPr>
        <w:t>3</w:t>
      </w:r>
      <w:r w:rsidR="000E1D6C" w:rsidRPr="000E1D6C">
        <w:rPr>
          <w:sz w:val="24"/>
          <w:szCs w:val="24"/>
        </w:rPr>
        <w:t xml:space="preserve"> (</w:t>
      </w:r>
      <w:r w:rsidR="00336584">
        <w:rPr>
          <w:sz w:val="24"/>
          <w:szCs w:val="24"/>
        </w:rPr>
        <w:t>три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заявк</w:t>
      </w:r>
      <w:r w:rsidR="00E86915">
        <w:rPr>
          <w:sz w:val="24"/>
          <w:szCs w:val="24"/>
        </w:rPr>
        <w:t>и</w:t>
      </w:r>
      <w:r w:rsidRPr="000E1D6C">
        <w:rPr>
          <w:sz w:val="24"/>
          <w:szCs w:val="24"/>
        </w:rPr>
        <w:t>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8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 xml:space="preserve">14:00 (время местное) </w:t>
      </w:r>
      <w:r w:rsidR="00B70512">
        <w:rPr>
          <w:bCs/>
          <w:sz w:val="24"/>
          <w:szCs w:val="24"/>
        </w:rPr>
        <w:t>08</w:t>
      </w:r>
      <w:r w:rsidR="00B70512" w:rsidRPr="00F47BE0">
        <w:rPr>
          <w:bCs/>
          <w:sz w:val="24"/>
          <w:szCs w:val="24"/>
        </w:rPr>
        <w:t>.</w:t>
      </w:r>
      <w:r w:rsidR="00B70512">
        <w:rPr>
          <w:bCs/>
          <w:sz w:val="24"/>
          <w:szCs w:val="24"/>
        </w:rPr>
        <w:t>10</w:t>
      </w:r>
      <w:r w:rsidR="003B0F92">
        <w:rPr>
          <w:sz w:val="24"/>
          <w:szCs w:val="24"/>
        </w:rPr>
        <w:t>.2019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2127"/>
      </w:tblGrid>
      <w:tr w:rsidR="00C364B4" w:rsidTr="00123673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801A4C" w:rsidTr="0012367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4C" w:rsidRDefault="00801A4C" w:rsidP="00801A4C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4C" w:rsidRPr="00123673" w:rsidRDefault="00801A4C" w:rsidP="00801A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>АО</w:t>
            </w:r>
            <w:r w:rsidRPr="00123673">
              <w:rPr>
                <w:b/>
                <w:i/>
                <w:sz w:val="24"/>
                <w:szCs w:val="24"/>
              </w:rPr>
              <w:t xml:space="preserve"> "Востоксельэлектросетьстрой" </w:t>
            </w:r>
            <w:r w:rsidRPr="00123673">
              <w:rPr>
                <w:sz w:val="24"/>
                <w:szCs w:val="24"/>
              </w:rPr>
              <w:br/>
              <w:t xml:space="preserve">ИНН/КПП 2702011141/272501001 </w:t>
            </w:r>
            <w:r w:rsidRPr="00123673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4C" w:rsidRPr="00801A4C" w:rsidRDefault="00801A4C" w:rsidP="00801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801A4C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400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4C" w:rsidRPr="00123673" w:rsidRDefault="00801A4C" w:rsidP="00801A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sz w:val="24"/>
                <w:szCs w:val="24"/>
              </w:rPr>
              <w:t>27.09.2019 01:54</w:t>
            </w:r>
          </w:p>
        </w:tc>
      </w:tr>
      <w:tr w:rsidR="00801A4C" w:rsidTr="00123673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4C" w:rsidRDefault="00801A4C" w:rsidP="00801A4C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4C" w:rsidRPr="00123673" w:rsidRDefault="00801A4C" w:rsidP="00801A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>ООО</w:t>
            </w:r>
            <w:r w:rsidRPr="00123673">
              <w:rPr>
                <w:b/>
                <w:i/>
                <w:sz w:val="24"/>
                <w:szCs w:val="24"/>
              </w:rPr>
              <w:t xml:space="preserve"> "НАНОЭНЕРГОМОНТАЖ" </w:t>
            </w:r>
            <w:r w:rsidRPr="00123673">
              <w:rPr>
                <w:sz w:val="24"/>
                <w:szCs w:val="24"/>
              </w:rPr>
              <w:br/>
              <w:t xml:space="preserve">ИНН/КПП 9729280715/772901001 </w:t>
            </w:r>
            <w:r w:rsidRPr="00123673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4C" w:rsidRPr="00801A4C" w:rsidRDefault="00801A4C" w:rsidP="00801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801A4C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250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1A4C">
              <w:rPr>
                <w:b/>
                <w:i/>
                <w:sz w:val="24"/>
                <w:szCs w:val="24"/>
              </w:rPr>
              <w:t>525,34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4C" w:rsidRPr="00123673" w:rsidRDefault="00801A4C" w:rsidP="00801A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sz w:val="24"/>
                <w:szCs w:val="24"/>
              </w:rPr>
              <w:t>27.09.2019 07:51</w:t>
            </w:r>
          </w:p>
        </w:tc>
      </w:tr>
      <w:tr w:rsidR="00801A4C" w:rsidTr="0012367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4C" w:rsidRDefault="00801A4C" w:rsidP="00801A4C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4C" w:rsidRPr="00123673" w:rsidRDefault="00801A4C" w:rsidP="00801A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 xml:space="preserve">ООО </w:t>
            </w:r>
            <w:r w:rsidRPr="00123673">
              <w:rPr>
                <w:b/>
                <w:i/>
                <w:sz w:val="24"/>
                <w:szCs w:val="24"/>
              </w:rPr>
              <w:t xml:space="preserve">"НаноЭлектроМонтаж" </w:t>
            </w:r>
            <w:r w:rsidRPr="00123673">
              <w:rPr>
                <w:sz w:val="24"/>
                <w:szCs w:val="24"/>
              </w:rPr>
              <w:br/>
              <w:t xml:space="preserve">ИНН/КПП 7736584929/773601001 </w:t>
            </w:r>
            <w:r w:rsidRPr="00123673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4C" w:rsidRPr="00801A4C" w:rsidRDefault="00801A4C" w:rsidP="00801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801A4C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417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192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4C" w:rsidRPr="00123673" w:rsidRDefault="00801A4C" w:rsidP="00801A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sz w:val="24"/>
                <w:szCs w:val="24"/>
              </w:rPr>
              <w:t>07.10.2019 07:39</w:t>
            </w:r>
          </w:p>
        </w:tc>
      </w:tr>
    </w:tbl>
    <w:p w:rsidR="006B71D3" w:rsidRPr="0000538F" w:rsidRDefault="006B71D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</w:t>
      </w:r>
      <w:bookmarkStart w:id="5" w:name="_GoBack"/>
      <w:bookmarkEnd w:id="5"/>
      <w:r w:rsidR="006B71D3" w:rsidRPr="001957B1">
        <w:rPr>
          <w:b/>
          <w:i/>
          <w:sz w:val="24"/>
          <w:szCs w:val="24"/>
        </w:rPr>
        <w:t xml:space="preserve">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C364B4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Исп. Чуясова Е.Г.</w:t>
      </w:r>
    </w:p>
    <w:p w:rsidR="00094EFF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Тел. (4162)397-268</w:t>
      </w:r>
    </w:p>
    <w:sectPr w:rsidR="00094EFF" w:rsidRPr="00094EFF" w:rsidSect="00236CD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F0" w:rsidRDefault="004638F0" w:rsidP="00C364B4">
      <w:pPr>
        <w:spacing w:line="240" w:lineRule="auto"/>
      </w:pPr>
      <w:r>
        <w:separator/>
      </w:r>
    </w:p>
  </w:endnote>
  <w:endnote w:type="continuationSeparator" w:id="0">
    <w:p w:rsidR="004638F0" w:rsidRDefault="004638F0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F0" w:rsidRDefault="004638F0" w:rsidP="00C364B4">
      <w:pPr>
        <w:spacing w:line="240" w:lineRule="auto"/>
      </w:pPr>
      <w:r>
        <w:separator/>
      </w:r>
    </w:p>
  </w:footnote>
  <w:footnote w:type="continuationSeparator" w:id="0">
    <w:p w:rsidR="004638F0" w:rsidRDefault="004638F0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94EFF"/>
    <w:rsid w:val="000E1D6C"/>
    <w:rsid w:val="00113AEB"/>
    <w:rsid w:val="00123673"/>
    <w:rsid w:val="00177CFB"/>
    <w:rsid w:val="00193EE4"/>
    <w:rsid w:val="001957B1"/>
    <w:rsid w:val="00236CD9"/>
    <w:rsid w:val="002474AA"/>
    <w:rsid w:val="00247BF4"/>
    <w:rsid w:val="002740DD"/>
    <w:rsid w:val="0027413B"/>
    <w:rsid w:val="002B29C7"/>
    <w:rsid w:val="002B637F"/>
    <w:rsid w:val="002F7305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421B78"/>
    <w:rsid w:val="00456EA6"/>
    <w:rsid w:val="004638F0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D0D88"/>
    <w:rsid w:val="00624BC6"/>
    <w:rsid w:val="006615E6"/>
    <w:rsid w:val="006A16D1"/>
    <w:rsid w:val="006B71D3"/>
    <w:rsid w:val="006C317B"/>
    <w:rsid w:val="006C62D9"/>
    <w:rsid w:val="007138AC"/>
    <w:rsid w:val="00733C94"/>
    <w:rsid w:val="00773254"/>
    <w:rsid w:val="0077587B"/>
    <w:rsid w:val="0077709F"/>
    <w:rsid w:val="007A7022"/>
    <w:rsid w:val="00801A4C"/>
    <w:rsid w:val="00806F30"/>
    <w:rsid w:val="00821026"/>
    <w:rsid w:val="00835085"/>
    <w:rsid w:val="0084091A"/>
    <w:rsid w:val="00840D48"/>
    <w:rsid w:val="008850FB"/>
    <w:rsid w:val="00885BE2"/>
    <w:rsid w:val="00887FD7"/>
    <w:rsid w:val="008E7943"/>
    <w:rsid w:val="008F2F8B"/>
    <w:rsid w:val="008F3C24"/>
    <w:rsid w:val="009032B8"/>
    <w:rsid w:val="009060E5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B01C80"/>
    <w:rsid w:val="00B15376"/>
    <w:rsid w:val="00B1633B"/>
    <w:rsid w:val="00B70512"/>
    <w:rsid w:val="00B775DA"/>
    <w:rsid w:val="00BA62D0"/>
    <w:rsid w:val="00BB1544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C6FA5"/>
    <w:rsid w:val="00CD2E00"/>
    <w:rsid w:val="00CE475D"/>
    <w:rsid w:val="00D150AB"/>
    <w:rsid w:val="00D90E93"/>
    <w:rsid w:val="00DB272F"/>
    <w:rsid w:val="00DD646F"/>
    <w:rsid w:val="00DE13BA"/>
    <w:rsid w:val="00E21A8C"/>
    <w:rsid w:val="00E31FB9"/>
    <w:rsid w:val="00E3302E"/>
    <w:rsid w:val="00E86915"/>
    <w:rsid w:val="00ED6A61"/>
    <w:rsid w:val="00F007FD"/>
    <w:rsid w:val="00F40FCB"/>
    <w:rsid w:val="00F42479"/>
    <w:rsid w:val="00F47BE0"/>
    <w:rsid w:val="00F74C89"/>
    <w:rsid w:val="00F76DA9"/>
    <w:rsid w:val="00FC052D"/>
    <w:rsid w:val="00FF48C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B971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16</cp:revision>
  <cp:lastPrinted>2019-01-21T23:18:00Z</cp:lastPrinted>
  <dcterms:created xsi:type="dcterms:W3CDTF">2019-01-21T23:16:00Z</dcterms:created>
  <dcterms:modified xsi:type="dcterms:W3CDTF">2019-10-08T04:45:00Z</dcterms:modified>
</cp:coreProperties>
</file>