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244DA4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  <w:vertAlign w:val="subscript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</w:t>
      </w:r>
      <w:r w:rsidR="009B3DE0">
        <w:rPr>
          <w:b/>
          <w:bCs/>
          <w:iCs/>
          <w:snapToGrid/>
          <w:spacing w:val="40"/>
          <w:sz w:val="29"/>
          <w:szCs w:val="29"/>
        </w:rPr>
        <w:t>608/УЭ</w:t>
      </w:r>
      <w:r w:rsidR="00244DA4">
        <w:rPr>
          <w:b/>
          <w:bCs/>
          <w:iCs/>
          <w:snapToGrid/>
          <w:spacing w:val="40"/>
          <w:sz w:val="29"/>
          <w:szCs w:val="29"/>
        </w:rPr>
        <w:t>-Р</w:t>
      </w:r>
      <w:r w:rsidR="00244DA4">
        <w:rPr>
          <w:b/>
          <w:bCs/>
          <w:iCs/>
          <w:snapToGrid/>
          <w:spacing w:val="40"/>
          <w:sz w:val="29"/>
          <w:szCs w:val="29"/>
          <w:vertAlign w:val="subscript"/>
        </w:rPr>
        <w:t>1</w:t>
      </w:r>
    </w:p>
    <w:p w:rsidR="009B3DE0" w:rsidRPr="009B3DE0" w:rsidRDefault="00BA7D6E" w:rsidP="009B3DE0">
      <w:pPr>
        <w:pStyle w:val="a6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DB586E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9B3DE0" w:rsidRPr="009B3DE0">
        <w:rPr>
          <w:b/>
          <w:szCs w:val="28"/>
        </w:rPr>
        <w:t>«Ремонт здания РПБ Благовещенского РЭС», закупка 2024</w:t>
      </w:r>
    </w:p>
    <w:p w:rsidR="00AC490F" w:rsidRDefault="00AC490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p w:rsidR="006B14E3" w:rsidRDefault="00BA204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 w:rsidRPr="00BA204F">
        <w:rPr>
          <w:b/>
          <w:snapToGrid w:val="0"/>
          <w:szCs w:val="28"/>
        </w:rPr>
        <w:t>г. Благовещенск</w:t>
      </w:r>
      <w:r>
        <w:rPr>
          <w:b/>
          <w:snapToGrid w:val="0"/>
          <w:szCs w:val="28"/>
        </w:rPr>
        <w:t xml:space="preserve">                                                               </w:t>
      </w:r>
      <w:r w:rsidRPr="00BA204F">
        <w:rPr>
          <w:b/>
          <w:snapToGrid w:val="0"/>
          <w:szCs w:val="28"/>
        </w:rPr>
        <w:tab/>
        <w:t>«</w:t>
      </w:r>
      <w:r w:rsidR="009B3DE0">
        <w:rPr>
          <w:b/>
          <w:snapToGrid w:val="0"/>
          <w:szCs w:val="28"/>
        </w:rPr>
        <w:t>14</w:t>
      </w:r>
      <w:r w:rsidRPr="00BA204F">
        <w:rPr>
          <w:b/>
          <w:snapToGrid w:val="0"/>
          <w:szCs w:val="28"/>
        </w:rPr>
        <w:t xml:space="preserve">»  </w:t>
      </w:r>
      <w:r w:rsidR="004A6300">
        <w:rPr>
          <w:b/>
          <w:snapToGrid w:val="0"/>
          <w:szCs w:val="28"/>
        </w:rPr>
        <w:t xml:space="preserve"> </w:t>
      </w:r>
      <w:r w:rsidR="009B3DE0">
        <w:rPr>
          <w:b/>
          <w:snapToGrid w:val="0"/>
          <w:szCs w:val="28"/>
        </w:rPr>
        <w:t>10</w:t>
      </w:r>
      <w:r w:rsidR="004A6300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 xml:space="preserve">  2019</w:t>
      </w:r>
      <w:r w:rsidR="009B3DE0">
        <w:rPr>
          <w:b/>
          <w:snapToGrid w:val="0"/>
          <w:szCs w:val="28"/>
        </w:rPr>
        <w:t xml:space="preserve"> г.</w:t>
      </w:r>
      <w:r w:rsidR="00E33655">
        <w:rPr>
          <w:b/>
          <w:snapToGrid w:val="0"/>
          <w:szCs w:val="28"/>
        </w:rPr>
        <w:t xml:space="preserve"> </w:t>
      </w:r>
    </w:p>
    <w:p w:rsidR="00BA204F" w:rsidRDefault="00BA204F" w:rsidP="00BA204F">
      <w:pPr>
        <w:pStyle w:val="a6"/>
        <w:spacing w:line="240" w:lineRule="auto"/>
        <w:jc w:val="center"/>
        <w:rPr>
          <w:sz w:val="26"/>
          <w:szCs w:val="26"/>
        </w:rPr>
      </w:pPr>
    </w:p>
    <w:p w:rsidR="009B3DE0" w:rsidRPr="009B3DE0" w:rsidRDefault="00CA7529" w:rsidP="009B3DE0">
      <w:pPr>
        <w:pStyle w:val="a6"/>
        <w:spacing w:line="240" w:lineRule="auto"/>
        <w:rPr>
          <w:b/>
          <w:szCs w:val="28"/>
        </w:rPr>
      </w:pPr>
      <w:r w:rsidRPr="009B3DE0">
        <w:rPr>
          <w:b/>
          <w:caps/>
          <w:snapToGrid w:val="0"/>
          <w:sz w:val="26"/>
          <w:szCs w:val="26"/>
        </w:rPr>
        <w:t>СПОСОБ И ПРЕДМЕТ ЗАКУПКИ:</w:t>
      </w:r>
      <w:r w:rsidRPr="0082501E">
        <w:rPr>
          <w:sz w:val="26"/>
          <w:szCs w:val="26"/>
        </w:rPr>
        <w:t xml:space="preserve"> </w:t>
      </w:r>
      <w:r w:rsidR="00DB586E">
        <w:rPr>
          <w:sz w:val="26"/>
          <w:szCs w:val="26"/>
        </w:rPr>
        <w:t>аукцион</w:t>
      </w:r>
      <w:r w:rsidR="000E76CF">
        <w:rPr>
          <w:sz w:val="26"/>
          <w:szCs w:val="26"/>
        </w:rPr>
        <w:t xml:space="preserve"> в электронной форме</w:t>
      </w:r>
      <w:r w:rsidR="00BA204F">
        <w:rPr>
          <w:sz w:val="26"/>
          <w:szCs w:val="26"/>
        </w:rPr>
        <w:t>,</w:t>
      </w:r>
      <w:r w:rsidR="00A71C69" w:rsidRPr="0082501E">
        <w:rPr>
          <w:sz w:val="26"/>
          <w:szCs w:val="26"/>
        </w:rPr>
        <w:t xml:space="preserve"> </w:t>
      </w:r>
      <w:r w:rsidR="00BA204F" w:rsidRPr="00BA204F">
        <w:rPr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244DA4">
        <w:rPr>
          <w:sz w:val="26"/>
          <w:szCs w:val="26"/>
        </w:rPr>
        <w:t>«</w:t>
      </w:r>
      <w:r w:rsidR="009B3DE0" w:rsidRPr="009B3DE0">
        <w:rPr>
          <w:sz w:val="26"/>
          <w:szCs w:val="26"/>
        </w:rPr>
        <w:t>Ремонт здания РПБ Благовещенского РЭС», закупка 2024</w:t>
      </w:r>
    </w:p>
    <w:p w:rsidR="00BA204F" w:rsidRPr="00244DA4" w:rsidRDefault="00BA204F" w:rsidP="00BA204F">
      <w:pPr>
        <w:pStyle w:val="Tableheader"/>
        <w:rPr>
          <w:b w:val="0"/>
          <w:sz w:val="26"/>
          <w:szCs w:val="26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9B3DE0">
        <w:rPr>
          <w:b/>
          <w:i/>
          <w:sz w:val="26"/>
          <w:szCs w:val="26"/>
        </w:rPr>
        <w:t>3</w:t>
      </w:r>
      <w:r w:rsidR="00BA204F" w:rsidRPr="00BA204F">
        <w:rPr>
          <w:b/>
          <w:i/>
          <w:sz w:val="26"/>
          <w:szCs w:val="26"/>
        </w:rPr>
        <w:t xml:space="preserve"> (</w:t>
      </w:r>
      <w:r w:rsidR="009B3DE0">
        <w:rPr>
          <w:b/>
          <w:i/>
          <w:sz w:val="26"/>
          <w:szCs w:val="26"/>
        </w:rPr>
        <w:t>три</w:t>
      </w:r>
      <w:r w:rsidR="00BA204F" w:rsidRPr="00BA204F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заявк</w:t>
      </w:r>
      <w:r w:rsidR="00AC490F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Style w:val="6"/>
        <w:tblW w:w="9655" w:type="dxa"/>
        <w:tblLayout w:type="fixed"/>
        <w:tblLook w:val="04A0" w:firstRow="1" w:lastRow="0" w:firstColumn="1" w:lastColumn="0" w:noHBand="0" w:noVBand="1"/>
      </w:tblPr>
      <w:tblGrid>
        <w:gridCol w:w="558"/>
        <w:gridCol w:w="4251"/>
        <w:gridCol w:w="4846"/>
      </w:tblGrid>
      <w:tr w:rsidR="00244DA4" w:rsidRPr="00244DA4" w:rsidTr="009B3DE0">
        <w:trPr>
          <w:trHeight w:val="438"/>
        </w:trPr>
        <w:tc>
          <w:tcPr>
            <w:tcW w:w="558" w:type="dxa"/>
            <w:hideMark/>
          </w:tcPr>
          <w:p w:rsidR="00244DA4" w:rsidRPr="00244DA4" w:rsidRDefault="00244DA4" w:rsidP="00244D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44DA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44DA4" w:rsidRPr="00244DA4" w:rsidRDefault="00244DA4" w:rsidP="00244D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44DA4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251" w:type="dxa"/>
            <w:hideMark/>
          </w:tcPr>
          <w:p w:rsidR="00244DA4" w:rsidRPr="00244DA4" w:rsidRDefault="00244DA4" w:rsidP="00244D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44DA4">
              <w:rPr>
                <w:b/>
                <w:sz w:val="18"/>
                <w:szCs w:val="18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4846" w:type="dxa"/>
          </w:tcPr>
          <w:p w:rsidR="00244DA4" w:rsidRPr="00244DA4" w:rsidRDefault="00244DA4" w:rsidP="00244D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44DA4">
              <w:rPr>
                <w:b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</w:tr>
      <w:tr w:rsidR="009B3DE0" w:rsidRPr="00244DA4" w:rsidTr="009B3DE0">
        <w:trPr>
          <w:trHeight w:val="289"/>
        </w:trPr>
        <w:tc>
          <w:tcPr>
            <w:tcW w:w="558" w:type="dxa"/>
          </w:tcPr>
          <w:p w:rsidR="009B3DE0" w:rsidRPr="00244DA4" w:rsidRDefault="009B3DE0" w:rsidP="009B3DE0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44DA4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1" w:type="dxa"/>
            <w:vAlign w:val="center"/>
          </w:tcPr>
          <w:p w:rsidR="009B3DE0" w:rsidRPr="00311763" w:rsidRDefault="009B3DE0" w:rsidP="009B3DE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1763">
              <w:rPr>
                <w:sz w:val="26"/>
                <w:szCs w:val="26"/>
              </w:rPr>
              <w:t>17.09.2019 06:43</w:t>
            </w:r>
          </w:p>
        </w:tc>
        <w:tc>
          <w:tcPr>
            <w:tcW w:w="4846" w:type="dxa"/>
            <w:vAlign w:val="center"/>
          </w:tcPr>
          <w:p w:rsidR="009B3DE0" w:rsidRPr="00311763" w:rsidRDefault="009B3DE0" w:rsidP="009B3DE0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11763">
              <w:rPr>
                <w:b/>
                <w:i/>
                <w:sz w:val="26"/>
                <w:szCs w:val="26"/>
              </w:rPr>
              <w:t>220526</w:t>
            </w:r>
          </w:p>
        </w:tc>
      </w:tr>
      <w:tr w:rsidR="009B3DE0" w:rsidRPr="00244DA4" w:rsidTr="009B3DE0">
        <w:trPr>
          <w:trHeight w:val="289"/>
        </w:trPr>
        <w:tc>
          <w:tcPr>
            <w:tcW w:w="558" w:type="dxa"/>
          </w:tcPr>
          <w:p w:rsidR="009B3DE0" w:rsidRPr="00244DA4" w:rsidRDefault="009B3DE0" w:rsidP="009B3DE0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44DA4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1" w:type="dxa"/>
            <w:vAlign w:val="center"/>
          </w:tcPr>
          <w:p w:rsidR="009B3DE0" w:rsidRPr="00311763" w:rsidRDefault="009B3DE0" w:rsidP="009B3DE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1763">
              <w:rPr>
                <w:sz w:val="26"/>
                <w:szCs w:val="26"/>
              </w:rPr>
              <w:t>17.09.2019 05:44</w:t>
            </w:r>
          </w:p>
        </w:tc>
        <w:tc>
          <w:tcPr>
            <w:tcW w:w="4846" w:type="dxa"/>
            <w:vAlign w:val="center"/>
          </w:tcPr>
          <w:p w:rsidR="009B3DE0" w:rsidRPr="00311763" w:rsidRDefault="009B3DE0" w:rsidP="009B3DE0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11763">
              <w:rPr>
                <w:b/>
                <w:i/>
                <w:sz w:val="26"/>
                <w:szCs w:val="26"/>
              </w:rPr>
              <w:t>220558</w:t>
            </w:r>
          </w:p>
        </w:tc>
      </w:tr>
      <w:tr w:rsidR="009B3DE0" w:rsidRPr="00244DA4" w:rsidTr="009B3DE0">
        <w:trPr>
          <w:trHeight w:val="289"/>
        </w:trPr>
        <w:tc>
          <w:tcPr>
            <w:tcW w:w="558" w:type="dxa"/>
          </w:tcPr>
          <w:p w:rsidR="009B3DE0" w:rsidRPr="00244DA4" w:rsidRDefault="009B3DE0" w:rsidP="009B3DE0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44DA4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1" w:type="dxa"/>
            <w:vAlign w:val="center"/>
          </w:tcPr>
          <w:p w:rsidR="009B3DE0" w:rsidRPr="00311763" w:rsidRDefault="009B3DE0" w:rsidP="009B3DE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1763">
              <w:rPr>
                <w:sz w:val="26"/>
                <w:szCs w:val="26"/>
              </w:rPr>
              <w:t>25.09.2019 13:47</w:t>
            </w:r>
          </w:p>
        </w:tc>
        <w:tc>
          <w:tcPr>
            <w:tcW w:w="4846" w:type="dxa"/>
            <w:vAlign w:val="center"/>
          </w:tcPr>
          <w:p w:rsidR="009B3DE0" w:rsidRPr="00311763" w:rsidRDefault="009B3DE0" w:rsidP="009B3DE0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11763">
              <w:rPr>
                <w:b/>
                <w:i/>
                <w:sz w:val="26"/>
                <w:szCs w:val="26"/>
              </w:rPr>
              <w:t>224632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12736D" w:rsidRPr="00AC490F" w:rsidRDefault="0012736D" w:rsidP="0012736D">
      <w:pPr>
        <w:spacing w:line="240" w:lineRule="auto"/>
        <w:ind w:right="-143" w:firstLine="0"/>
        <w:rPr>
          <w:b/>
          <w:i/>
          <w:sz w:val="26"/>
          <w:szCs w:val="26"/>
        </w:rPr>
      </w:pPr>
      <w:r w:rsidRPr="0012736D">
        <w:rPr>
          <w:b/>
          <w:sz w:val="24"/>
          <w:szCs w:val="24"/>
        </w:rPr>
        <w:t xml:space="preserve">КОЛИЧЕСТВО ОТКЛОНЕННЫХ ЗАЯВОК: </w:t>
      </w:r>
      <w:r w:rsidR="00AC490F" w:rsidRPr="00AC490F">
        <w:rPr>
          <w:b/>
          <w:i/>
          <w:sz w:val="26"/>
          <w:szCs w:val="26"/>
        </w:rPr>
        <w:t xml:space="preserve">0 (ноль) </w:t>
      </w:r>
      <w:r w:rsidR="00AC490F" w:rsidRPr="00AC490F">
        <w:rPr>
          <w:sz w:val="26"/>
          <w:szCs w:val="26"/>
        </w:rPr>
        <w:t>заявок</w:t>
      </w:r>
      <w:r w:rsidRPr="00AC490F">
        <w:rPr>
          <w:sz w:val="26"/>
          <w:szCs w:val="26"/>
        </w:rPr>
        <w:t>.</w:t>
      </w:r>
    </w:p>
    <w:p w:rsidR="00592298" w:rsidRDefault="00592298" w:rsidP="0012736D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12736D">
      <w:pPr>
        <w:spacing w:line="240" w:lineRule="auto"/>
        <w:ind w:firstLine="0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C490F" w:rsidRPr="00AC490F" w:rsidRDefault="00AC490F" w:rsidP="00AC490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Cs/>
          <w:i/>
          <w:iCs/>
          <w:snapToGrid/>
          <w:sz w:val="26"/>
          <w:szCs w:val="26"/>
        </w:rPr>
      </w:pPr>
      <w:r w:rsidRPr="00AC490F">
        <w:rPr>
          <w:i/>
          <w:snapToGrid/>
          <w:sz w:val="26"/>
          <w:szCs w:val="26"/>
        </w:rPr>
        <w:t>О рассмотрении результатов оценки первых частей заявок Участников</w:t>
      </w:r>
    </w:p>
    <w:p w:rsidR="00AC490F" w:rsidRPr="00AC490F" w:rsidRDefault="00AC490F" w:rsidP="00AC490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Cs/>
          <w:i/>
          <w:iCs/>
          <w:snapToGrid/>
          <w:sz w:val="26"/>
          <w:szCs w:val="26"/>
        </w:rPr>
      </w:pPr>
      <w:r w:rsidRPr="00AC490F">
        <w:rPr>
          <w:i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C490F">
        <w:rPr>
          <w:i/>
          <w:snapToGrid/>
          <w:sz w:val="26"/>
          <w:szCs w:val="26"/>
        </w:rPr>
        <w:t>первых частей заявок</w:t>
      </w:r>
    </w:p>
    <w:p w:rsidR="006E69CD" w:rsidRDefault="006E69CD" w:rsidP="00AC490F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AC490F" w:rsidRPr="00ED44FC" w:rsidRDefault="00AC490F" w:rsidP="00AC490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ВОПРОС №1</w:t>
      </w:r>
      <w:r w:rsidRPr="00ED44FC">
        <w:rPr>
          <w:b/>
          <w:sz w:val="26"/>
          <w:szCs w:val="26"/>
          <w:u w:val="single"/>
        </w:rPr>
        <w:t>.</w:t>
      </w:r>
      <w:r w:rsidRPr="00ED44FC">
        <w:rPr>
          <w:b/>
          <w:sz w:val="26"/>
          <w:szCs w:val="26"/>
        </w:rPr>
        <w:t xml:space="preserve"> О рассмотрении результатов оценки первых частей заявок Участников</w:t>
      </w:r>
    </w:p>
    <w:p w:rsidR="00AC490F" w:rsidRPr="00AC490F" w:rsidRDefault="00AC490F" w:rsidP="00AC490F">
      <w:pPr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AC490F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AC490F" w:rsidRPr="00AC490F" w:rsidRDefault="00AC490F" w:rsidP="00AC490F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0" w:firstLine="0"/>
        <w:rPr>
          <w:snapToGrid/>
          <w:sz w:val="26"/>
          <w:szCs w:val="26"/>
        </w:rPr>
      </w:pPr>
      <w:r w:rsidRPr="00AC490F">
        <w:rPr>
          <w:snapToGrid/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Style w:val="6"/>
        <w:tblW w:w="9747" w:type="dxa"/>
        <w:tblLayout w:type="fixed"/>
        <w:tblLook w:val="04A0" w:firstRow="1" w:lastRow="0" w:firstColumn="1" w:lastColumn="0" w:noHBand="0" w:noVBand="1"/>
      </w:tblPr>
      <w:tblGrid>
        <w:gridCol w:w="506"/>
        <w:gridCol w:w="3855"/>
        <w:gridCol w:w="5386"/>
      </w:tblGrid>
      <w:tr w:rsidR="00244DA4" w:rsidRPr="00244DA4" w:rsidTr="009B3DE0">
        <w:trPr>
          <w:trHeight w:val="424"/>
        </w:trPr>
        <w:tc>
          <w:tcPr>
            <w:tcW w:w="506" w:type="dxa"/>
            <w:hideMark/>
          </w:tcPr>
          <w:p w:rsidR="00244DA4" w:rsidRPr="00244DA4" w:rsidRDefault="00244DA4" w:rsidP="00244D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44DA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44DA4" w:rsidRPr="00244DA4" w:rsidRDefault="00244DA4" w:rsidP="00244D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44DA4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855" w:type="dxa"/>
            <w:hideMark/>
          </w:tcPr>
          <w:p w:rsidR="00244DA4" w:rsidRPr="00244DA4" w:rsidRDefault="00244DA4" w:rsidP="00244D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44DA4">
              <w:rPr>
                <w:b/>
                <w:sz w:val="18"/>
                <w:szCs w:val="18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5386" w:type="dxa"/>
          </w:tcPr>
          <w:p w:rsidR="00244DA4" w:rsidRPr="00244DA4" w:rsidRDefault="00244DA4" w:rsidP="00244D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44DA4">
              <w:rPr>
                <w:b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</w:tr>
      <w:tr w:rsidR="009B3DE0" w:rsidRPr="00244DA4" w:rsidTr="009B3DE0">
        <w:trPr>
          <w:trHeight w:val="280"/>
        </w:trPr>
        <w:tc>
          <w:tcPr>
            <w:tcW w:w="506" w:type="dxa"/>
          </w:tcPr>
          <w:p w:rsidR="009B3DE0" w:rsidRPr="00244DA4" w:rsidRDefault="009B3DE0" w:rsidP="009B3DE0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44DA4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vAlign w:val="center"/>
          </w:tcPr>
          <w:p w:rsidR="009B3DE0" w:rsidRPr="00311763" w:rsidRDefault="009B3DE0" w:rsidP="009B3DE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1763">
              <w:rPr>
                <w:sz w:val="26"/>
                <w:szCs w:val="26"/>
              </w:rPr>
              <w:t>17.09.2019 06:43</w:t>
            </w:r>
          </w:p>
        </w:tc>
        <w:tc>
          <w:tcPr>
            <w:tcW w:w="5386" w:type="dxa"/>
            <w:vAlign w:val="center"/>
          </w:tcPr>
          <w:p w:rsidR="009B3DE0" w:rsidRPr="00311763" w:rsidRDefault="009B3DE0" w:rsidP="009B3DE0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11763">
              <w:rPr>
                <w:b/>
                <w:i/>
                <w:sz w:val="26"/>
                <w:szCs w:val="26"/>
              </w:rPr>
              <w:t>220526</w:t>
            </w:r>
          </w:p>
        </w:tc>
      </w:tr>
      <w:tr w:rsidR="009B3DE0" w:rsidRPr="00244DA4" w:rsidTr="009B3DE0">
        <w:trPr>
          <w:trHeight w:val="280"/>
        </w:trPr>
        <w:tc>
          <w:tcPr>
            <w:tcW w:w="506" w:type="dxa"/>
          </w:tcPr>
          <w:p w:rsidR="009B3DE0" w:rsidRPr="00244DA4" w:rsidRDefault="009B3DE0" w:rsidP="009B3DE0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44DA4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5" w:type="dxa"/>
            <w:vAlign w:val="center"/>
          </w:tcPr>
          <w:p w:rsidR="009B3DE0" w:rsidRPr="00311763" w:rsidRDefault="009B3DE0" w:rsidP="009B3DE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1763">
              <w:rPr>
                <w:sz w:val="26"/>
                <w:szCs w:val="26"/>
              </w:rPr>
              <w:t>17.09.2019 05:44</w:t>
            </w:r>
          </w:p>
        </w:tc>
        <w:tc>
          <w:tcPr>
            <w:tcW w:w="5386" w:type="dxa"/>
            <w:vAlign w:val="center"/>
          </w:tcPr>
          <w:p w:rsidR="009B3DE0" w:rsidRPr="00311763" w:rsidRDefault="009B3DE0" w:rsidP="009B3DE0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11763">
              <w:rPr>
                <w:b/>
                <w:i/>
                <w:sz w:val="26"/>
                <w:szCs w:val="26"/>
              </w:rPr>
              <w:t>220558</w:t>
            </w:r>
          </w:p>
        </w:tc>
      </w:tr>
      <w:tr w:rsidR="009B3DE0" w:rsidRPr="00244DA4" w:rsidTr="009B3DE0">
        <w:trPr>
          <w:trHeight w:val="280"/>
        </w:trPr>
        <w:tc>
          <w:tcPr>
            <w:tcW w:w="506" w:type="dxa"/>
          </w:tcPr>
          <w:p w:rsidR="009B3DE0" w:rsidRPr="00244DA4" w:rsidRDefault="009B3DE0" w:rsidP="009B3DE0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44DA4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55" w:type="dxa"/>
            <w:vAlign w:val="center"/>
          </w:tcPr>
          <w:p w:rsidR="009B3DE0" w:rsidRPr="00311763" w:rsidRDefault="009B3DE0" w:rsidP="009B3DE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1763">
              <w:rPr>
                <w:sz w:val="26"/>
                <w:szCs w:val="26"/>
              </w:rPr>
              <w:t>25.09.2019 13:47</w:t>
            </w:r>
          </w:p>
        </w:tc>
        <w:tc>
          <w:tcPr>
            <w:tcW w:w="5386" w:type="dxa"/>
            <w:vAlign w:val="center"/>
          </w:tcPr>
          <w:p w:rsidR="009B3DE0" w:rsidRPr="00311763" w:rsidRDefault="009B3DE0" w:rsidP="009B3DE0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11763">
              <w:rPr>
                <w:b/>
                <w:i/>
                <w:sz w:val="26"/>
                <w:szCs w:val="26"/>
              </w:rPr>
              <w:t>224632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AC490F" w:rsidRPr="00AC490F" w:rsidRDefault="00AC490F" w:rsidP="00AC490F">
      <w:pPr>
        <w:tabs>
          <w:tab w:val="right" w:pos="9360"/>
        </w:tabs>
        <w:spacing w:line="240" w:lineRule="auto"/>
        <w:ind w:firstLine="0"/>
        <w:rPr>
          <w:b/>
          <w:sz w:val="26"/>
          <w:szCs w:val="26"/>
        </w:rPr>
      </w:pPr>
      <w:r w:rsidRPr="00AC490F">
        <w:rPr>
          <w:b/>
          <w:sz w:val="26"/>
          <w:szCs w:val="26"/>
          <w:u w:val="single"/>
        </w:rPr>
        <w:t>ВОПРОС №2</w:t>
      </w:r>
      <w:r w:rsidRPr="00AC490F">
        <w:rPr>
          <w:b/>
          <w:sz w:val="26"/>
          <w:szCs w:val="26"/>
        </w:rPr>
        <w:t xml:space="preserve">. О признании заявок соответствующими условиям Документации о закупке по результатам рассмотрения </w:t>
      </w:r>
      <w:r w:rsidRPr="00AC490F">
        <w:rPr>
          <w:b/>
          <w:snapToGrid/>
          <w:sz w:val="26"/>
          <w:szCs w:val="26"/>
        </w:rPr>
        <w:t xml:space="preserve">первых частей заявок </w:t>
      </w:r>
    </w:p>
    <w:p w:rsidR="00AC490F" w:rsidRPr="00AC490F" w:rsidRDefault="00AC490F" w:rsidP="00AC490F">
      <w:pPr>
        <w:tabs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  <w:r w:rsidRPr="00AC490F">
        <w:rPr>
          <w:snapToGrid/>
          <w:sz w:val="26"/>
          <w:szCs w:val="26"/>
        </w:rPr>
        <w:t>Признать первые части заявок следующих Участников: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244DA4" w:rsidRPr="00244DA4" w:rsidTr="001D5978">
        <w:trPr>
          <w:trHeight w:val="333"/>
        </w:trPr>
        <w:tc>
          <w:tcPr>
            <w:tcW w:w="853" w:type="dxa"/>
          </w:tcPr>
          <w:p w:rsidR="00244DA4" w:rsidRPr="00244DA4" w:rsidRDefault="00244DA4" w:rsidP="00244DA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20"/>
              </w:rPr>
            </w:pPr>
            <w:r w:rsidRPr="00244DA4">
              <w:rPr>
                <w:b/>
                <w:i/>
                <w:snapToGrid/>
                <w:sz w:val="20"/>
              </w:rPr>
              <w:lastRenderedPageBreak/>
              <w:t>№</w:t>
            </w:r>
          </w:p>
        </w:tc>
        <w:tc>
          <w:tcPr>
            <w:tcW w:w="3957" w:type="dxa"/>
          </w:tcPr>
          <w:p w:rsidR="00244DA4" w:rsidRPr="00244DA4" w:rsidRDefault="00244DA4" w:rsidP="00244DA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20"/>
              </w:rPr>
            </w:pPr>
            <w:r w:rsidRPr="00244DA4">
              <w:rPr>
                <w:b/>
                <w:i/>
                <w:snapToGrid/>
                <w:sz w:val="20"/>
              </w:rPr>
              <w:t>Идентификационный номер Участника</w:t>
            </w:r>
          </w:p>
        </w:tc>
        <w:tc>
          <w:tcPr>
            <w:tcW w:w="4671" w:type="dxa"/>
          </w:tcPr>
          <w:p w:rsidR="00244DA4" w:rsidRPr="00244DA4" w:rsidRDefault="00244DA4" w:rsidP="00244DA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20"/>
              </w:rPr>
            </w:pPr>
            <w:r w:rsidRPr="00244DA4">
              <w:rPr>
                <w:b/>
                <w:i/>
                <w:snapToGrid/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9B3DE0" w:rsidRPr="00244DA4" w:rsidTr="001D5978">
        <w:trPr>
          <w:trHeight w:val="230"/>
        </w:trPr>
        <w:tc>
          <w:tcPr>
            <w:tcW w:w="853" w:type="dxa"/>
          </w:tcPr>
          <w:p w:rsidR="009B3DE0" w:rsidRPr="00244DA4" w:rsidRDefault="009B3DE0" w:rsidP="009B3DE0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jc w:val="center"/>
              <w:rPr>
                <w:snapToGrid/>
                <w:sz w:val="24"/>
                <w:szCs w:val="24"/>
              </w:rPr>
            </w:pPr>
            <w:bookmarkStart w:id="2" w:name="_GoBack" w:colFirst="1" w:colLast="2"/>
            <w:r w:rsidRPr="00244DA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vAlign w:val="center"/>
          </w:tcPr>
          <w:p w:rsidR="009B3DE0" w:rsidRPr="00311763" w:rsidRDefault="009B3DE0" w:rsidP="009B3DE0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11763">
              <w:rPr>
                <w:b/>
                <w:i/>
                <w:sz w:val="26"/>
                <w:szCs w:val="26"/>
              </w:rPr>
              <w:t>220526</w:t>
            </w:r>
          </w:p>
        </w:tc>
        <w:tc>
          <w:tcPr>
            <w:tcW w:w="4671" w:type="dxa"/>
          </w:tcPr>
          <w:p w:rsidR="009B3DE0" w:rsidRPr="00311763" w:rsidRDefault="009B3DE0" w:rsidP="009B3DE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1763">
              <w:rPr>
                <w:sz w:val="26"/>
                <w:szCs w:val="26"/>
              </w:rPr>
              <w:t>нет разногласий</w:t>
            </w:r>
          </w:p>
        </w:tc>
      </w:tr>
      <w:tr w:rsidR="009B3DE0" w:rsidRPr="00244DA4" w:rsidTr="001D5978">
        <w:trPr>
          <w:trHeight w:val="230"/>
        </w:trPr>
        <w:tc>
          <w:tcPr>
            <w:tcW w:w="853" w:type="dxa"/>
          </w:tcPr>
          <w:p w:rsidR="009B3DE0" w:rsidRPr="00244DA4" w:rsidRDefault="009B3DE0" w:rsidP="009B3DE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jc w:val="center"/>
              <w:rPr>
                <w:snapToGrid/>
                <w:sz w:val="24"/>
                <w:szCs w:val="24"/>
              </w:rPr>
            </w:pPr>
            <w:r w:rsidRPr="00244DA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  <w:vAlign w:val="center"/>
          </w:tcPr>
          <w:p w:rsidR="009B3DE0" w:rsidRPr="00311763" w:rsidRDefault="009B3DE0" w:rsidP="009B3DE0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11763">
              <w:rPr>
                <w:b/>
                <w:i/>
                <w:sz w:val="26"/>
                <w:szCs w:val="26"/>
              </w:rPr>
              <w:t>220558</w:t>
            </w:r>
          </w:p>
        </w:tc>
        <w:tc>
          <w:tcPr>
            <w:tcW w:w="4671" w:type="dxa"/>
          </w:tcPr>
          <w:p w:rsidR="009B3DE0" w:rsidRPr="00311763" w:rsidRDefault="009B3DE0" w:rsidP="009B3DE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1763">
              <w:rPr>
                <w:sz w:val="26"/>
                <w:szCs w:val="26"/>
              </w:rPr>
              <w:t>нет разногласий</w:t>
            </w:r>
          </w:p>
        </w:tc>
      </w:tr>
      <w:tr w:rsidR="009B3DE0" w:rsidRPr="00244DA4" w:rsidTr="001D5978">
        <w:trPr>
          <w:trHeight w:val="230"/>
        </w:trPr>
        <w:tc>
          <w:tcPr>
            <w:tcW w:w="853" w:type="dxa"/>
          </w:tcPr>
          <w:p w:rsidR="009B3DE0" w:rsidRPr="00244DA4" w:rsidRDefault="009B3DE0" w:rsidP="009B3DE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jc w:val="center"/>
              <w:rPr>
                <w:snapToGrid/>
                <w:sz w:val="24"/>
                <w:szCs w:val="24"/>
              </w:rPr>
            </w:pPr>
            <w:r w:rsidRPr="00244DA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957" w:type="dxa"/>
            <w:vAlign w:val="center"/>
          </w:tcPr>
          <w:p w:rsidR="009B3DE0" w:rsidRPr="00311763" w:rsidRDefault="009B3DE0" w:rsidP="009B3DE0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11763">
              <w:rPr>
                <w:b/>
                <w:i/>
                <w:sz w:val="26"/>
                <w:szCs w:val="26"/>
              </w:rPr>
              <w:t>224632</w:t>
            </w:r>
          </w:p>
        </w:tc>
        <w:tc>
          <w:tcPr>
            <w:tcW w:w="4671" w:type="dxa"/>
          </w:tcPr>
          <w:p w:rsidR="009B3DE0" w:rsidRPr="00311763" w:rsidRDefault="009B3DE0" w:rsidP="009B3DE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1763">
              <w:rPr>
                <w:sz w:val="26"/>
                <w:szCs w:val="26"/>
              </w:rPr>
              <w:t>нет разногласий</w:t>
            </w:r>
          </w:p>
        </w:tc>
      </w:tr>
    </w:tbl>
    <w:bookmarkEnd w:id="2"/>
    <w:p w:rsidR="00AC490F" w:rsidRPr="00AC490F" w:rsidRDefault="00AC490F" w:rsidP="00AC490F">
      <w:pPr>
        <w:tabs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  <w:r w:rsidRPr="00AC490F">
        <w:rPr>
          <w:snapToGrid/>
          <w:sz w:val="26"/>
          <w:szCs w:val="26"/>
        </w:rPr>
        <w:t xml:space="preserve">соответствующими условиям Документации о закупке. </w:t>
      </w:r>
    </w:p>
    <w:p w:rsidR="00AC490F" w:rsidRPr="00AC490F" w:rsidRDefault="00AC490F" w:rsidP="00AC490F">
      <w:p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AC490F">
        <w:rPr>
          <w:snapToGrid/>
          <w:sz w:val="26"/>
          <w:szCs w:val="26"/>
        </w:rPr>
        <w:t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AC490F" w:rsidRPr="00AC490F" w:rsidRDefault="00AC490F" w:rsidP="00AC490F">
      <w:pPr>
        <w:tabs>
          <w:tab w:val="left" w:pos="426"/>
        </w:tabs>
        <w:spacing w:line="240" w:lineRule="auto"/>
        <w:rPr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61189" w:rsidRDefault="00F6118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12736D">
        <w:rPr>
          <w:i/>
          <w:snapToGrid/>
          <w:sz w:val="24"/>
          <w:szCs w:val="24"/>
        </w:rPr>
        <w:t>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12736D">
        <w:rPr>
          <w:i/>
          <w:snapToGrid/>
          <w:sz w:val="24"/>
          <w:szCs w:val="24"/>
        </w:rPr>
        <w:t>147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47" w:rsidRDefault="003D5C47" w:rsidP="00355095">
      <w:pPr>
        <w:spacing w:line="240" w:lineRule="auto"/>
      </w:pPr>
      <w:r>
        <w:separator/>
      </w:r>
    </w:p>
  </w:endnote>
  <w:endnote w:type="continuationSeparator" w:id="0">
    <w:p w:rsidR="003D5C47" w:rsidRDefault="003D5C4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3D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3D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47" w:rsidRDefault="003D5C47" w:rsidP="00355095">
      <w:pPr>
        <w:spacing w:line="240" w:lineRule="auto"/>
      </w:pPr>
      <w:r>
        <w:separator/>
      </w:r>
    </w:p>
  </w:footnote>
  <w:footnote w:type="continuationSeparator" w:id="0">
    <w:p w:rsidR="003D5C47" w:rsidRDefault="003D5C4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1F429C">
      <w:rPr>
        <w:i/>
        <w:sz w:val="20"/>
      </w:rPr>
      <w:t>Р-</w:t>
    </w:r>
    <w:r w:rsidR="00021AA3">
      <w:rPr>
        <w:i/>
        <w:sz w:val="20"/>
      </w:rPr>
      <w:t xml:space="preserve"> </w:t>
    </w:r>
    <w:r w:rsidR="00030232">
      <w:rPr>
        <w:i/>
        <w:sz w:val="20"/>
      </w:rPr>
      <w:t xml:space="preserve">1 ч. Закупка </w:t>
    </w:r>
    <w:r w:rsidR="009B3DE0">
      <w:rPr>
        <w:i/>
        <w:sz w:val="20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28"/>
  </w:num>
  <w:num w:numId="8">
    <w:abstractNumId w:val="23"/>
  </w:num>
  <w:num w:numId="9">
    <w:abstractNumId w:val="8"/>
  </w:num>
  <w:num w:numId="10">
    <w:abstractNumId w:val="27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6"/>
  </w:num>
  <w:num w:numId="34">
    <w:abstractNumId w:val="30"/>
  </w:num>
  <w:num w:numId="35">
    <w:abstractNumId w:val="9"/>
  </w:num>
  <w:num w:numId="36">
    <w:abstractNumId w:val="4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773"/>
    <w:rsid w:val="00021AA3"/>
    <w:rsid w:val="00023DF3"/>
    <w:rsid w:val="0003023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2828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36D"/>
    <w:rsid w:val="00127D46"/>
    <w:rsid w:val="00143503"/>
    <w:rsid w:val="001441AC"/>
    <w:rsid w:val="00144C8B"/>
    <w:rsid w:val="0015207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429C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4DA4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46D6"/>
    <w:rsid w:val="003A6D1D"/>
    <w:rsid w:val="003B16A5"/>
    <w:rsid w:val="003C4A76"/>
    <w:rsid w:val="003C574A"/>
    <w:rsid w:val="003C690B"/>
    <w:rsid w:val="003D207A"/>
    <w:rsid w:val="003D5C47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300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E739C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4DDA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52E7"/>
    <w:rsid w:val="007E0A1C"/>
    <w:rsid w:val="007E3301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0732"/>
    <w:rsid w:val="00963A1E"/>
    <w:rsid w:val="00965222"/>
    <w:rsid w:val="00967D5D"/>
    <w:rsid w:val="00971A08"/>
    <w:rsid w:val="009852C6"/>
    <w:rsid w:val="0099098B"/>
    <w:rsid w:val="009972F3"/>
    <w:rsid w:val="00997FCD"/>
    <w:rsid w:val="009A2E2D"/>
    <w:rsid w:val="009A652F"/>
    <w:rsid w:val="009A6ACF"/>
    <w:rsid w:val="009B3DE0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A0FC2"/>
    <w:rsid w:val="00AA6FB9"/>
    <w:rsid w:val="00AB559C"/>
    <w:rsid w:val="00AC0AF5"/>
    <w:rsid w:val="00AC0DE7"/>
    <w:rsid w:val="00AC490F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25A15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6265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18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586E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0185"/>
  <w15:docId w15:val="{77D6F698-2E41-4EB9-8F5B-D29D632A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AC490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AC49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AC490F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AC490F"/>
    <w:pPr>
      <w:keepNext/>
      <w:ind w:left="360" w:hanging="360"/>
      <w:outlineLvl w:val="2"/>
    </w:pPr>
    <w:rPr>
      <w:b/>
    </w:rPr>
  </w:style>
  <w:style w:type="table" w:customStyle="1" w:styleId="6">
    <w:name w:val="Сетка таблицы6"/>
    <w:basedOn w:val="a1"/>
    <w:next w:val="af1"/>
    <w:uiPriority w:val="59"/>
    <w:rsid w:val="00244D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05A6-5155-4166-BDCC-81EA37E2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38</cp:revision>
  <cp:lastPrinted>2019-05-07T02:52:00Z</cp:lastPrinted>
  <dcterms:created xsi:type="dcterms:W3CDTF">2018-02-01T00:38:00Z</dcterms:created>
  <dcterms:modified xsi:type="dcterms:W3CDTF">2019-10-03T06:04:00Z</dcterms:modified>
</cp:coreProperties>
</file>