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EA3B7B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EA3B7B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EA3B7B">
      <w:pPr>
        <w:keepNext/>
        <w:keepLines/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EA3B7B">
      <w:pPr>
        <w:keepNext/>
        <w:keepLines/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A43F53" w:rsidP="00EA3B7B">
      <w:pPr>
        <w:keepNext/>
        <w:keepLines/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3450EC">
        <w:rPr>
          <w:b/>
          <w:bCs/>
          <w:iCs/>
          <w:snapToGrid/>
          <w:spacing w:val="40"/>
          <w:sz w:val="29"/>
          <w:szCs w:val="29"/>
        </w:rPr>
        <w:t>388/УТПиР-</w:t>
      </w:r>
      <w:r w:rsidR="00EA3B7B">
        <w:rPr>
          <w:b/>
          <w:bCs/>
          <w:iCs/>
          <w:snapToGrid/>
          <w:spacing w:val="40"/>
          <w:sz w:val="29"/>
          <w:szCs w:val="29"/>
        </w:rPr>
        <w:t>ВП</w:t>
      </w:r>
    </w:p>
    <w:p w:rsidR="00BA204F" w:rsidRDefault="00BA7D6E" w:rsidP="00EA3B7B">
      <w:pPr>
        <w:pStyle w:val="a6"/>
        <w:keepNext/>
        <w:keepLines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по </w:t>
      </w:r>
      <w:r w:rsidR="00010F27">
        <w:rPr>
          <w:b/>
          <w:bCs/>
          <w:szCs w:val="28"/>
        </w:rPr>
        <w:t>аукциону</w:t>
      </w:r>
      <w:r w:rsidR="00CA7529" w:rsidRPr="0082501E">
        <w:rPr>
          <w:b/>
          <w:bCs/>
          <w:szCs w:val="28"/>
        </w:rPr>
        <w:t xml:space="preserve"> </w:t>
      </w:r>
      <w:r w:rsidR="00E33655">
        <w:rPr>
          <w:b/>
          <w:snapToGrid w:val="0"/>
          <w:szCs w:val="28"/>
        </w:rPr>
        <w:t>в электронной форме</w:t>
      </w:r>
      <w:r w:rsidR="00BA204F">
        <w:rPr>
          <w:b/>
          <w:snapToGrid w:val="0"/>
          <w:szCs w:val="28"/>
        </w:rPr>
        <w:t>,</w:t>
      </w:r>
      <w:r w:rsidR="00BA204F" w:rsidRPr="00BA204F">
        <w:t xml:space="preserve"> </w:t>
      </w:r>
      <w:r w:rsidR="00BA204F" w:rsidRPr="00BA204F">
        <w:rPr>
          <w:b/>
          <w:snapToGrid w:val="0"/>
          <w:szCs w:val="28"/>
        </w:rPr>
        <w:t xml:space="preserve">участниками которого могут быть только субъекты малого и среднего предпринимательства </w:t>
      </w:r>
      <w:r w:rsidR="00B4328C" w:rsidRPr="00B4328C">
        <w:rPr>
          <w:b/>
          <w:snapToGrid w:val="0"/>
          <w:szCs w:val="28"/>
        </w:rPr>
        <w:t>«</w:t>
      </w:r>
      <w:r w:rsidR="003450EC" w:rsidRPr="003450EC">
        <w:rPr>
          <w:b/>
          <w:snapToGrid w:val="0"/>
          <w:sz w:val="26"/>
          <w:szCs w:val="26"/>
        </w:rPr>
        <w:t>Монтаж автоматической противопожарной сигнализации филиал ПЭС», закупка 846</w:t>
      </w:r>
    </w:p>
    <w:p w:rsidR="00494BB6" w:rsidRDefault="00494BB6" w:rsidP="00EA3B7B">
      <w:pPr>
        <w:pStyle w:val="a6"/>
        <w:keepNext/>
        <w:keepLines/>
        <w:spacing w:line="240" w:lineRule="auto"/>
        <w:jc w:val="center"/>
        <w:rPr>
          <w:b/>
          <w:snapToGrid w:val="0"/>
          <w:szCs w:val="28"/>
        </w:rPr>
      </w:pPr>
    </w:p>
    <w:tbl>
      <w:tblPr>
        <w:tblStyle w:val="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85"/>
      </w:tblGrid>
      <w:tr w:rsidR="00EA3B7B" w:rsidRPr="00EA3B7B" w:rsidTr="00893169">
        <w:tc>
          <w:tcPr>
            <w:tcW w:w="6204" w:type="dxa"/>
          </w:tcPr>
          <w:p w:rsidR="00EA3B7B" w:rsidRPr="00EA3B7B" w:rsidRDefault="00EA3B7B" w:rsidP="00EA3B7B">
            <w:pPr>
              <w:keepNext/>
              <w:keepLines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EA3B7B">
              <w:rPr>
                <w:b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3685" w:type="dxa"/>
          </w:tcPr>
          <w:p w:rsidR="00EA3B7B" w:rsidRPr="00EA3B7B" w:rsidRDefault="00EA3B7B" w:rsidP="00EA3B7B">
            <w:pPr>
              <w:keepNext/>
              <w:keepLines/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EA3B7B">
              <w:rPr>
                <w:b/>
                <w:bCs/>
                <w:caps/>
                <w:sz w:val="24"/>
                <w:szCs w:val="24"/>
                <w:lang w:eastAsia="en-US"/>
              </w:rPr>
              <w:t xml:space="preserve">«19»     06 </w:t>
            </w:r>
            <w:r w:rsidRPr="00EA3B7B">
              <w:rPr>
                <w:b/>
                <w:bCs/>
                <w:sz w:val="24"/>
                <w:szCs w:val="24"/>
                <w:lang w:eastAsia="en-US"/>
              </w:rPr>
              <w:t>__</w:t>
            </w:r>
            <w:r w:rsidRPr="00EA3B7B">
              <w:rPr>
                <w:b/>
                <w:bCs/>
                <w:caps/>
                <w:sz w:val="24"/>
                <w:szCs w:val="24"/>
                <w:lang w:eastAsia="en-US"/>
              </w:rPr>
              <w:t>2019</w:t>
            </w:r>
          </w:p>
        </w:tc>
      </w:tr>
      <w:tr w:rsidR="00EA3B7B" w:rsidRPr="00EA3B7B" w:rsidTr="00893169">
        <w:tc>
          <w:tcPr>
            <w:tcW w:w="6204" w:type="dxa"/>
          </w:tcPr>
          <w:p w:rsidR="00EA3B7B" w:rsidRPr="00EA3B7B" w:rsidRDefault="00EA3B7B" w:rsidP="00EA3B7B">
            <w:pPr>
              <w:keepNext/>
              <w:keepLines/>
              <w:tabs>
                <w:tab w:val="right" w:pos="9360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EA3B7B">
              <w:rPr>
                <w:b/>
                <w:sz w:val="24"/>
                <w:szCs w:val="24"/>
                <w:lang w:eastAsia="en-US"/>
              </w:rPr>
              <w:t>№31907733885 (МСП)</w:t>
            </w:r>
          </w:p>
        </w:tc>
        <w:tc>
          <w:tcPr>
            <w:tcW w:w="3685" w:type="dxa"/>
          </w:tcPr>
          <w:p w:rsidR="00EA3B7B" w:rsidRPr="00EA3B7B" w:rsidRDefault="00EA3B7B" w:rsidP="00EA3B7B">
            <w:pPr>
              <w:keepNext/>
              <w:keepLines/>
              <w:spacing w:line="240" w:lineRule="auto"/>
              <w:ind w:firstLine="0"/>
              <w:jc w:val="right"/>
              <w:rPr>
                <w:b/>
                <w:bCs/>
                <w:caps/>
                <w:sz w:val="24"/>
                <w:szCs w:val="24"/>
                <w:lang w:eastAsia="en-US"/>
              </w:rPr>
            </w:pPr>
          </w:p>
        </w:tc>
      </w:tr>
    </w:tbl>
    <w:p w:rsidR="009C261B" w:rsidRDefault="009C261B" w:rsidP="00EA3B7B">
      <w:pPr>
        <w:pStyle w:val="Tableheader"/>
        <w:keepNext/>
        <w:keepLines/>
        <w:rPr>
          <w:sz w:val="24"/>
          <w:szCs w:val="24"/>
        </w:rPr>
      </w:pPr>
    </w:p>
    <w:p w:rsidR="00592298" w:rsidRPr="009C261B" w:rsidRDefault="00CA7529" w:rsidP="00EA3B7B">
      <w:pPr>
        <w:pStyle w:val="Tableheader"/>
        <w:keepNext/>
        <w:keepLines/>
        <w:rPr>
          <w:b w:val="0"/>
          <w:sz w:val="24"/>
          <w:szCs w:val="24"/>
        </w:rPr>
      </w:pPr>
      <w:r w:rsidRPr="009C261B">
        <w:rPr>
          <w:sz w:val="24"/>
          <w:szCs w:val="24"/>
        </w:rPr>
        <w:t xml:space="preserve">СПОСОБ И ПРЕДМЕТ ЗАКУПКИ: </w:t>
      </w:r>
      <w:r w:rsidR="00010F27" w:rsidRPr="009C261B">
        <w:rPr>
          <w:b w:val="0"/>
          <w:sz w:val="24"/>
          <w:szCs w:val="24"/>
        </w:rPr>
        <w:t>аукциона</w:t>
      </w:r>
      <w:r w:rsidR="000E76CF" w:rsidRPr="009C261B">
        <w:rPr>
          <w:b w:val="0"/>
          <w:sz w:val="24"/>
          <w:szCs w:val="24"/>
        </w:rPr>
        <w:t xml:space="preserve"> в электронной форме</w:t>
      </w:r>
      <w:r w:rsidR="00BA204F" w:rsidRPr="009C261B">
        <w:rPr>
          <w:b w:val="0"/>
          <w:sz w:val="24"/>
          <w:szCs w:val="24"/>
        </w:rPr>
        <w:t>,</w:t>
      </w:r>
      <w:r w:rsidR="00A71C69" w:rsidRPr="009C261B">
        <w:rPr>
          <w:b w:val="0"/>
          <w:sz w:val="24"/>
          <w:szCs w:val="24"/>
        </w:rPr>
        <w:t xml:space="preserve"> </w:t>
      </w:r>
      <w:r w:rsidR="00BA204F" w:rsidRPr="009C261B">
        <w:rPr>
          <w:b w:val="0"/>
          <w:sz w:val="24"/>
          <w:szCs w:val="24"/>
        </w:rPr>
        <w:t xml:space="preserve">участниками которого могут быть только субъекты малого и среднего предпринимательства </w:t>
      </w:r>
      <w:r w:rsidR="00494BB6" w:rsidRPr="009C261B">
        <w:rPr>
          <w:b w:val="0"/>
          <w:sz w:val="24"/>
          <w:szCs w:val="24"/>
        </w:rPr>
        <w:t>«</w:t>
      </w:r>
      <w:r w:rsidR="003450EC" w:rsidRPr="003450EC">
        <w:rPr>
          <w:b w:val="0"/>
          <w:sz w:val="24"/>
          <w:szCs w:val="24"/>
        </w:rPr>
        <w:t>«Монтаж автоматической противопожарной сигнализ</w:t>
      </w:r>
      <w:bookmarkStart w:id="2" w:name="_GoBack"/>
      <w:bookmarkEnd w:id="2"/>
      <w:r w:rsidR="003450EC" w:rsidRPr="003450EC">
        <w:rPr>
          <w:b w:val="0"/>
          <w:sz w:val="24"/>
          <w:szCs w:val="24"/>
        </w:rPr>
        <w:t>ации филиал ПЭС», закупка 846</w:t>
      </w:r>
    </w:p>
    <w:p w:rsidR="00BA204F" w:rsidRPr="009C261B" w:rsidRDefault="00BA204F" w:rsidP="00EA3B7B">
      <w:pPr>
        <w:pStyle w:val="Tableheader"/>
        <w:keepNext/>
        <w:keepLines/>
        <w:rPr>
          <w:b w:val="0"/>
          <w:sz w:val="24"/>
          <w:szCs w:val="24"/>
        </w:rPr>
      </w:pPr>
    </w:p>
    <w:p w:rsidR="00592298" w:rsidRPr="009C261B" w:rsidRDefault="00592298" w:rsidP="00EA3B7B">
      <w:pPr>
        <w:keepNext/>
        <w:keepLines/>
        <w:spacing w:line="240" w:lineRule="auto"/>
        <w:ind w:right="-1" w:firstLine="0"/>
        <w:rPr>
          <w:sz w:val="24"/>
          <w:szCs w:val="24"/>
        </w:rPr>
      </w:pPr>
      <w:r w:rsidRPr="009C261B">
        <w:rPr>
          <w:b/>
          <w:sz w:val="24"/>
          <w:szCs w:val="24"/>
        </w:rPr>
        <w:t>КОЛИЧЕСТВО ПОДАННЫХ ЗАЯВОК НА УЧАСТИЕ В ЗАКУПКЕ:</w:t>
      </w:r>
      <w:r w:rsidR="00494BB6" w:rsidRPr="009C261B">
        <w:rPr>
          <w:b/>
          <w:sz w:val="24"/>
          <w:szCs w:val="24"/>
        </w:rPr>
        <w:t>2</w:t>
      </w:r>
      <w:r w:rsidR="00BA204F" w:rsidRPr="009C261B">
        <w:rPr>
          <w:b/>
          <w:i/>
          <w:sz w:val="24"/>
          <w:szCs w:val="24"/>
        </w:rPr>
        <w:t xml:space="preserve"> (</w:t>
      </w:r>
      <w:r w:rsidR="00494BB6" w:rsidRPr="009C261B">
        <w:rPr>
          <w:b/>
          <w:i/>
          <w:sz w:val="24"/>
          <w:szCs w:val="24"/>
        </w:rPr>
        <w:t>две</w:t>
      </w:r>
      <w:r w:rsidR="00BA204F" w:rsidRPr="009C261B">
        <w:rPr>
          <w:b/>
          <w:i/>
          <w:sz w:val="24"/>
          <w:szCs w:val="24"/>
        </w:rPr>
        <w:t>)</w:t>
      </w:r>
      <w:r w:rsidRPr="009C261B">
        <w:rPr>
          <w:sz w:val="24"/>
          <w:szCs w:val="24"/>
        </w:rPr>
        <w:t xml:space="preserve"> заявк</w:t>
      </w:r>
      <w:r w:rsidR="00494BB6" w:rsidRPr="009C261B">
        <w:rPr>
          <w:sz w:val="24"/>
          <w:szCs w:val="24"/>
        </w:rPr>
        <w:t>и</w:t>
      </w:r>
      <w:r w:rsidRPr="009C261B">
        <w:rPr>
          <w:sz w:val="24"/>
          <w:szCs w:val="24"/>
        </w:rPr>
        <w:t>.</w:t>
      </w:r>
    </w:p>
    <w:tbl>
      <w:tblPr>
        <w:tblW w:w="948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3494"/>
        <w:gridCol w:w="4873"/>
      </w:tblGrid>
      <w:tr w:rsidR="009E233A" w:rsidRPr="009E233A" w:rsidTr="00942E94">
        <w:trPr>
          <w:trHeight w:val="399"/>
          <w:tblHeader/>
        </w:trPr>
        <w:tc>
          <w:tcPr>
            <w:tcW w:w="1117" w:type="dxa"/>
            <w:vAlign w:val="center"/>
          </w:tcPr>
          <w:p w:rsidR="009E233A" w:rsidRPr="009E233A" w:rsidRDefault="009E233A" w:rsidP="00EA3B7B">
            <w:pPr>
              <w:keepNext/>
              <w:keepLines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9E233A">
              <w:rPr>
                <w:b/>
                <w:i/>
                <w:sz w:val="18"/>
                <w:szCs w:val="18"/>
              </w:rPr>
              <w:t>№</w:t>
            </w:r>
          </w:p>
          <w:p w:rsidR="009E233A" w:rsidRPr="009E233A" w:rsidRDefault="009E233A" w:rsidP="00EA3B7B">
            <w:pPr>
              <w:keepNext/>
              <w:keepLines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9E233A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3494" w:type="dxa"/>
            <w:vAlign w:val="center"/>
          </w:tcPr>
          <w:p w:rsidR="009E233A" w:rsidRPr="009E233A" w:rsidRDefault="009E233A" w:rsidP="00EA3B7B">
            <w:pPr>
              <w:keepNext/>
              <w:keepLines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9E233A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4873" w:type="dxa"/>
            <w:vAlign w:val="center"/>
          </w:tcPr>
          <w:p w:rsidR="009E233A" w:rsidRPr="009E233A" w:rsidRDefault="009E233A" w:rsidP="00EA3B7B">
            <w:pPr>
              <w:keepNext/>
              <w:keepLines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9E233A">
              <w:rPr>
                <w:b/>
                <w:i/>
                <w:sz w:val="18"/>
                <w:szCs w:val="18"/>
              </w:rPr>
              <w:t>Идентификационный номер Участника</w:t>
            </w:r>
          </w:p>
        </w:tc>
      </w:tr>
      <w:tr w:rsidR="003450EC" w:rsidRPr="009E233A" w:rsidTr="00942E94">
        <w:trPr>
          <w:trHeight w:val="313"/>
        </w:trPr>
        <w:tc>
          <w:tcPr>
            <w:tcW w:w="1117" w:type="dxa"/>
            <w:vAlign w:val="center"/>
          </w:tcPr>
          <w:p w:rsidR="003450EC" w:rsidRPr="009E233A" w:rsidRDefault="003450EC" w:rsidP="00EA3B7B">
            <w:pPr>
              <w:keepNext/>
              <w:keepLines/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4" w:type="dxa"/>
            <w:vAlign w:val="center"/>
          </w:tcPr>
          <w:p w:rsidR="003450EC" w:rsidRPr="001756F3" w:rsidRDefault="003450EC" w:rsidP="00EA3B7B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56F3">
              <w:rPr>
                <w:sz w:val="24"/>
                <w:szCs w:val="24"/>
              </w:rPr>
              <w:t>17.04.2019 05:27</w:t>
            </w:r>
          </w:p>
        </w:tc>
        <w:tc>
          <w:tcPr>
            <w:tcW w:w="4873" w:type="dxa"/>
            <w:vAlign w:val="center"/>
          </w:tcPr>
          <w:p w:rsidR="003450EC" w:rsidRPr="001756F3" w:rsidRDefault="003450EC" w:rsidP="00EA3B7B">
            <w:pPr>
              <w:keepNext/>
              <w:keepLines/>
              <w:spacing w:line="240" w:lineRule="auto"/>
              <w:jc w:val="center"/>
              <w:rPr>
                <w:sz w:val="24"/>
                <w:szCs w:val="24"/>
              </w:rPr>
            </w:pPr>
            <w:r w:rsidRPr="001756F3">
              <w:rPr>
                <w:sz w:val="24"/>
                <w:szCs w:val="24"/>
              </w:rPr>
              <w:t>110622</w:t>
            </w:r>
          </w:p>
        </w:tc>
      </w:tr>
      <w:tr w:rsidR="003450EC" w:rsidRPr="009E233A" w:rsidTr="00942E94">
        <w:trPr>
          <w:trHeight w:val="359"/>
        </w:trPr>
        <w:tc>
          <w:tcPr>
            <w:tcW w:w="1117" w:type="dxa"/>
            <w:vAlign w:val="center"/>
          </w:tcPr>
          <w:p w:rsidR="003450EC" w:rsidRPr="009E233A" w:rsidRDefault="003450EC" w:rsidP="00EA3B7B">
            <w:pPr>
              <w:keepNext/>
              <w:keepLines/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4" w:type="dxa"/>
            <w:vAlign w:val="center"/>
          </w:tcPr>
          <w:p w:rsidR="003450EC" w:rsidRPr="001756F3" w:rsidRDefault="003450EC" w:rsidP="00EA3B7B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56F3">
              <w:rPr>
                <w:sz w:val="24"/>
                <w:szCs w:val="24"/>
              </w:rPr>
              <w:t>18.04.2019 03:09</w:t>
            </w:r>
          </w:p>
        </w:tc>
        <w:tc>
          <w:tcPr>
            <w:tcW w:w="4873" w:type="dxa"/>
            <w:vAlign w:val="center"/>
          </w:tcPr>
          <w:p w:rsidR="003450EC" w:rsidRPr="001756F3" w:rsidRDefault="003450EC" w:rsidP="00EA3B7B">
            <w:pPr>
              <w:keepNext/>
              <w:keepLines/>
              <w:spacing w:line="240" w:lineRule="auto"/>
              <w:jc w:val="center"/>
              <w:rPr>
                <w:sz w:val="24"/>
                <w:szCs w:val="24"/>
              </w:rPr>
            </w:pPr>
            <w:r w:rsidRPr="001756F3">
              <w:rPr>
                <w:sz w:val="24"/>
                <w:szCs w:val="24"/>
              </w:rPr>
              <w:t>112211</w:t>
            </w:r>
          </w:p>
        </w:tc>
      </w:tr>
    </w:tbl>
    <w:p w:rsidR="00DB3CF7" w:rsidRPr="009C261B" w:rsidRDefault="00DB3CF7" w:rsidP="00EA3B7B">
      <w:pPr>
        <w:keepNext/>
        <w:keepLines/>
        <w:spacing w:line="240" w:lineRule="auto"/>
        <w:ind w:right="-143" w:firstLine="0"/>
        <w:rPr>
          <w:sz w:val="24"/>
          <w:szCs w:val="24"/>
        </w:rPr>
      </w:pPr>
      <w:r w:rsidRPr="009C261B">
        <w:rPr>
          <w:b/>
          <w:sz w:val="24"/>
          <w:szCs w:val="24"/>
        </w:rPr>
        <w:t xml:space="preserve">КОЛИЧЕСТВО ОТКЛОНЕННЫХ ЗАЯВОК: </w:t>
      </w:r>
      <w:r w:rsidR="003450EC">
        <w:rPr>
          <w:b/>
          <w:i/>
          <w:sz w:val="24"/>
          <w:szCs w:val="24"/>
        </w:rPr>
        <w:t>1</w:t>
      </w:r>
      <w:r w:rsidR="00494BB6" w:rsidRPr="009C261B">
        <w:rPr>
          <w:b/>
          <w:i/>
          <w:sz w:val="24"/>
          <w:szCs w:val="24"/>
        </w:rPr>
        <w:t xml:space="preserve"> </w:t>
      </w:r>
      <w:r w:rsidRPr="009C261B">
        <w:rPr>
          <w:b/>
          <w:i/>
          <w:sz w:val="24"/>
          <w:szCs w:val="24"/>
        </w:rPr>
        <w:t>(</w:t>
      </w:r>
      <w:r w:rsidR="003450EC">
        <w:rPr>
          <w:b/>
          <w:i/>
          <w:sz w:val="24"/>
          <w:szCs w:val="24"/>
        </w:rPr>
        <w:t>одна</w:t>
      </w:r>
      <w:r w:rsidRPr="009C261B">
        <w:rPr>
          <w:b/>
          <w:i/>
          <w:sz w:val="24"/>
          <w:szCs w:val="24"/>
        </w:rPr>
        <w:t>)</w:t>
      </w:r>
      <w:r w:rsidRPr="009C261B">
        <w:rPr>
          <w:sz w:val="24"/>
          <w:szCs w:val="24"/>
        </w:rPr>
        <w:t xml:space="preserve"> заяв</w:t>
      </w:r>
      <w:r w:rsidR="00494BB6" w:rsidRPr="009C261B">
        <w:rPr>
          <w:sz w:val="24"/>
          <w:szCs w:val="24"/>
        </w:rPr>
        <w:t>к</w:t>
      </w:r>
      <w:r w:rsidR="003450EC">
        <w:rPr>
          <w:sz w:val="24"/>
          <w:szCs w:val="24"/>
        </w:rPr>
        <w:t>а</w:t>
      </w:r>
      <w:r w:rsidRPr="009C261B">
        <w:rPr>
          <w:sz w:val="24"/>
          <w:szCs w:val="24"/>
        </w:rPr>
        <w:t>.</w:t>
      </w:r>
    </w:p>
    <w:p w:rsidR="003450EC" w:rsidRDefault="003450EC" w:rsidP="00EA3B7B">
      <w:pPr>
        <w:keepNext/>
        <w:keepLines/>
        <w:tabs>
          <w:tab w:val="left" w:pos="284"/>
        </w:tabs>
        <w:spacing w:line="240" w:lineRule="auto"/>
        <w:ind w:firstLine="0"/>
        <w:rPr>
          <w:b/>
          <w:caps/>
          <w:sz w:val="24"/>
          <w:szCs w:val="24"/>
        </w:rPr>
      </w:pPr>
    </w:p>
    <w:p w:rsidR="00494BB6" w:rsidRPr="009C261B" w:rsidRDefault="00494BB6" w:rsidP="00EA3B7B">
      <w:pPr>
        <w:keepNext/>
        <w:keepLines/>
        <w:tabs>
          <w:tab w:val="left" w:pos="284"/>
        </w:tabs>
        <w:spacing w:line="240" w:lineRule="auto"/>
        <w:ind w:firstLine="0"/>
        <w:rPr>
          <w:b/>
          <w:caps/>
          <w:sz w:val="24"/>
          <w:szCs w:val="24"/>
        </w:rPr>
      </w:pPr>
      <w:r w:rsidRPr="009C261B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A3B7B" w:rsidRPr="00EA3B7B" w:rsidRDefault="00EA3B7B" w:rsidP="00EA3B7B">
      <w:pPr>
        <w:keepNext/>
        <w:keepLines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contextualSpacing/>
        <w:rPr>
          <w:i/>
          <w:sz w:val="24"/>
          <w:szCs w:val="24"/>
        </w:rPr>
      </w:pPr>
      <w:r w:rsidRPr="00EA3B7B">
        <w:rPr>
          <w:bCs/>
          <w:i/>
          <w:iCs/>
          <w:sz w:val="24"/>
          <w:szCs w:val="24"/>
        </w:rPr>
        <w:t>О заключении договора с единственным участником конкурентной закупки по результатам проведенных преддоговорных переговоров</w:t>
      </w:r>
      <w:r w:rsidRPr="00EA3B7B">
        <w:rPr>
          <w:i/>
          <w:sz w:val="24"/>
          <w:szCs w:val="24"/>
        </w:rPr>
        <w:t xml:space="preserve"> </w:t>
      </w:r>
    </w:p>
    <w:p w:rsidR="003450EC" w:rsidRDefault="003450EC" w:rsidP="00EA3B7B">
      <w:pPr>
        <w:pStyle w:val="a9"/>
        <w:keepNext/>
        <w:keepLines/>
        <w:spacing w:line="240" w:lineRule="auto"/>
        <w:ind w:left="0" w:firstLine="0"/>
        <w:rPr>
          <w:b/>
          <w:sz w:val="24"/>
          <w:szCs w:val="24"/>
        </w:rPr>
      </w:pPr>
    </w:p>
    <w:p w:rsidR="006E69CD" w:rsidRPr="009C261B" w:rsidRDefault="006E69CD" w:rsidP="00EA3B7B">
      <w:pPr>
        <w:pStyle w:val="a9"/>
        <w:keepNext/>
        <w:keepLines/>
        <w:spacing w:line="240" w:lineRule="auto"/>
        <w:ind w:left="927" w:hanging="927"/>
        <w:rPr>
          <w:b/>
          <w:sz w:val="24"/>
          <w:szCs w:val="24"/>
        </w:rPr>
      </w:pPr>
      <w:r w:rsidRPr="009C261B">
        <w:rPr>
          <w:b/>
          <w:sz w:val="24"/>
          <w:szCs w:val="24"/>
        </w:rPr>
        <w:t>РЕШИЛИ:</w:t>
      </w:r>
    </w:p>
    <w:p w:rsidR="00EA3B7B" w:rsidRPr="00EA3B7B" w:rsidRDefault="00EA3B7B" w:rsidP="00EA3B7B">
      <w:pPr>
        <w:keepNext/>
        <w:keepLines/>
        <w:spacing w:line="240" w:lineRule="auto"/>
        <w:ind w:firstLine="0"/>
        <w:rPr>
          <w:b/>
          <w:snapToGrid/>
          <w:sz w:val="24"/>
          <w:szCs w:val="24"/>
        </w:rPr>
      </w:pPr>
      <w:r w:rsidRPr="00EA3B7B">
        <w:rPr>
          <w:b/>
          <w:snapToGrid/>
          <w:sz w:val="24"/>
          <w:szCs w:val="24"/>
          <w:u w:val="single"/>
        </w:rPr>
        <w:t>ВОПРОС №1.</w:t>
      </w:r>
      <w:r w:rsidRPr="00EA3B7B">
        <w:rPr>
          <w:b/>
          <w:snapToGrid/>
          <w:sz w:val="24"/>
          <w:szCs w:val="24"/>
        </w:rPr>
        <w:tab/>
        <w:t>О заключении договора с единственным участником конкурентной закупки по результатам проведенных преддоговорных переговоров</w:t>
      </w:r>
    </w:p>
    <w:p w:rsidR="00EA3B7B" w:rsidRPr="00EA3B7B" w:rsidRDefault="00EA3B7B" w:rsidP="00EA3B7B">
      <w:pPr>
        <w:keepNext/>
        <w:keepLines/>
        <w:numPr>
          <w:ilvl w:val="3"/>
          <w:numId w:val="40"/>
        </w:numPr>
        <w:shd w:val="clear" w:color="auto" w:fill="FFFFFF"/>
        <w:tabs>
          <w:tab w:val="left" w:pos="567"/>
          <w:tab w:val="num" w:pos="709"/>
          <w:tab w:val="left" w:pos="993"/>
          <w:tab w:val="left" w:pos="1418"/>
        </w:tabs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EA3B7B">
        <w:rPr>
          <w:sz w:val="24"/>
          <w:szCs w:val="24"/>
        </w:rPr>
        <w:t xml:space="preserve">По результатам проведенных преддоговорных переговоров заключить договор </w:t>
      </w:r>
      <w:r w:rsidRPr="00EA3B7B">
        <w:rPr>
          <w:b/>
          <w:bCs/>
          <w:snapToGrid/>
          <w:sz w:val="24"/>
          <w:szCs w:val="24"/>
        </w:rPr>
        <w:t>«</w:t>
      </w:r>
      <w:r w:rsidRPr="00EA3B7B">
        <w:rPr>
          <w:b/>
          <w:bCs/>
          <w:i/>
          <w:snapToGrid/>
          <w:sz w:val="24"/>
          <w:szCs w:val="24"/>
        </w:rPr>
        <w:t>Монтаж автоматической противопожарной сигнализации филиал ПЭС»</w:t>
      </w:r>
      <w:r w:rsidRPr="00EA3B7B">
        <w:rPr>
          <w:b/>
          <w:snapToGrid/>
          <w:sz w:val="24"/>
          <w:szCs w:val="24"/>
        </w:rPr>
        <w:t xml:space="preserve"> (лот 846)</w:t>
      </w:r>
      <w:r w:rsidRPr="00EA3B7B">
        <w:rPr>
          <w:sz w:val="24"/>
          <w:szCs w:val="24"/>
        </w:rPr>
        <w:t xml:space="preserve"> с единственным участником конкурентной закупки – </w:t>
      </w:r>
      <w:r w:rsidRPr="00EA3B7B">
        <w:rPr>
          <w:b/>
          <w:bCs/>
          <w:i/>
          <w:sz w:val="24"/>
          <w:szCs w:val="24"/>
        </w:rPr>
        <w:t xml:space="preserve">с ООО «ТЕХЦЕНТР» (ИНН 2539057716 КПП 253901001 ОГРН 1032502131056) </w:t>
      </w:r>
      <w:r w:rsidRPr="00EA3B7B">
        <w:rPr>
          <w:sz w:val="24"/>
          <w:szCs w:val="24"/>
        </w:rPr>
        <w:t xml:space="preserve">на сумму не более </w:t>
      </w:r>
      <w:r w:rsidRPr="00EA3B7B">
        <w:rPr>
          <w:b/>
          <w:i/>
          <w:sz w:val="24"/>
          <w:szCs w:val="24"/>
        </w:rPr>
        <w:t xml:space="preserve">1 676 042,41 </w:t>
      </w:r>
      <w:r w:rsidRPr="00EA3B7B">
        <w:rPr>
          <w:sz w:val="24"/>
          <w:szCs w:val="24"/>
        </w:rPr>
        <w:t>руб. без учета НДС.</w:t>
      </w:r>
      <w:r w:rsidRPr="00EA3B7B">
        <w:rPr>
          <w:sz w:val="24"/>
          <w:szCs w:val="24"/>
          <w:u w:val="single"/>
        </w:rPr>
        <w:t xml:space="preserve"> </w:t>
      </w:r>
      <w:r w:rsidRPr="00EA3B7B">
        <w:rPr>
          <w:b/>
          <w:i/>
          <w:sz w:val="24"/>
          <w:szCs w:val="24"/>
        </w:rPr>
        <w:t>С</w:t>
      </w:r>
      <w:r w:rsidRPr="00EA3B7B">
        <w:rPr>
          <w:b/>
          <w:i/>
          <w:sz w:val="24"/>
          <w:szCs w:val="24"/>
          <w:u w:val="single"/>
        </w:rPr>
        <w:t>рок выполнения работ</w:t>
      </w:r>
      <w:r w:rsidRPr="00EA3B7B">
        <w:rPr>
          <w:b/>
          <w:i/>
          <w:sz w:val="24"/>
          <w:szCs w:val="24"/>
        </w:rPr>
        <w:t>:</w:t>
      </w:r>
      <w:r w:rsidRPr="00EA3B7B">
        <w:rPr>
          <w:sz w:val="24"/>
          <w:szCs w:val="24"/>
        </w:rPr>
        <w:t xml:space="preserve"> с момента заключения договора по 31.08.2019 г. </w:t>
      </w:r>
    </w:p>
    <w:p w:rsidR="00EA3B7B" w:rsidRPr="00EA3B7B" w:rsidRDefault="00EA3B7B" w:rsidP="00EA3B7B">
      <w:pPr>
        <w:keepNext/>
        <w:keepLines/>
        <w:shd w:val="clear" w:color="auto" w:fill="FFFFFF"/>
        <w:tabs>
          <w:tab w:val="left" w:pos="567"/>
          <w:tab w:val="left" w:pos="1418"/>
        </w:tabs>
        <w:spacing w:line="240" w:lineRule="auto"/>
        <w:ind w:firstLine="0"/>
        <w:rPr>
          <w:snapToGrid/>
          <w:sz w:val="24"/>
          <w:szCs w:val="24"/>
        </w:rPr>
      </w:pPr>
      <w:r w:rsidRPr="00EA3B7B">
        <w:rPr>
          <w:b/>
          <w:i/>
          <w:sz w:val="24"/>
          <w:szCs w:val="24"/>
          <w:u w:val="single"/>
        </w:rPr>
        <w:t>Условия оплаты</w:t>
      </w:r>
      <w:r w:rsidRPr="00EA3B7B">
        <w:rPr>
          <w:b/>
          <w:i/>
          <w:sz w:val="24"/>
          <w:szCs w:val="24"/>
        </w:rPr>
        <w:t>:</w:t>
      </w:r>
      <w:r w:rsidRPr="00EA3B7B">
        <w:rPr>
          <w:sz w:val="24"/>
          <w:szCs w:val="24"/>
        </w:rPr>
        <w:t xml:space="preserve"> </w:t>
      </w:r>
      <w:r w:rsidRPr="00EA3B7B">
        <w:rPr>
          <w:snapToGrid/>
          <w:sz w:val="24"/>
          <w:szCs w:val="24"/>
        </w:rPr>
        <w:t>Авансовые платежи в счет стоимости каждого Этапа Проектных работ в размере 10% (десяти процентов) от стоимости соответствующего Этапа Проектных работ выплачиваются в течение 30 (тридцати) календарных дней с даты получения Заказчиком счета, выставленного Подрядчиком, но не ранее чем за 30 (тридцать) календарных дней до даты начала Этапа Проектных работ, при условии согласования Сторонами сметной документации в соответствии с пунктом 3.2 Договора, и с учетом пункта 3.5.8, 3.5.7 Договора.</w:t>
      </w:r>
    </w:p>
    <w:p w:rsidR="00EA3B7B" w:rsidRPr="00EA3B7B" w:rsidRDefault="00EA3B7B" w:rsidP="00EA3B7B">
      <w:pPr>
        <w:keepNext/>
        <w:keepLines/>
        <w:tabs>
          <w:tab w:val="left" w:pos="567"/>
          <w:tab w:val="left" w:pos="1418"/>
        </w:tabs>
        <w:spacing w:line="240" w:lineRule="auto"/>
        <w:ind w:firstLine="0"/>
        <w:contextualSpacing/>
        <w:rPr>
          <w:snapToGrid/>
          <w:sz w:val="24"/>
          <w:szCs w:val="24"/>
        </w:rPr>
      </w:pPr>
      <w:bookmarkStart w:id="3" w:name="_Ref373242766"/>
      <w:r w:rsidRPr="00EA3B7B">
        <w:rPr>
          <w:snapToGrid/>
          <w:sz w:val="24"/>
          <w:szCs w:val="24"/>
        </w:rPr>
        <w:t>Авансовые платежи в счет стоимости каждого Этапа Работ (кроме Этапа Проектных работ) в размере 10% (десяти процентов) от стоимости соответствующего Этапа Работ выплачиваются в течение 30 (тридцати) календарных дней с даты получения Заказчиком счета, выставленного Подрядчиком, но не ранее, чем за 30 (тридцать) календарных дней до даты его начала, определенной в соответствии с Календарным графиком выполнения Работ (Приложение № 3 к Договору), и с учетом пунктов 3.5.8, 3.5.7 Договора.</w:t>
      </w:r>
      <w:bookmarkEnd w:id="3"/>
    </w:p>
    <w:p w:rsidR="00EA3B7B" w:rsidRPr="00EA3B7B" w:rsidRDefault="00EA3B7B" w:rsidP="00EA3B7B">
      <w:pPr>
        <w:keepNext/>
        <w:keepLines/>
        <w:shd w:val="clear" w:color="auto" w:fill="FFFFFF"/>
        <w:tabs>
          <w:tab w:val="left" w:pos="567"/>
          <w:tab w:val="left" w:pos="1418"/>
        </w:tabs>
        <w:spacing w:line="240" w:lineRule="auto"/>
        <w:ind w:firstLine="0"/>
        <w:contextualSpacing/>
        <w:rPr>
          <w:snapToGrid/>
          <w:sz w:val="24"/>
          <w:szCs w:val="24"/>
        </w:rPr>
      </w:pPr>
      <w:bookmarkStart w:id="4" w:name="_Ref373242949"/>
      <w:r w:rsidRPr="00EA3B7B">
        <w:rPr>
          <w:snapToGrid/>
          <w:sz w:val="24"/>
          <w:szCs w:val="24"/>
        </w:rPr>
        <w:lastRenderedPageBreak/>
        <w:t>Последующие платежи в размере 90% (девяносто процентов) от стоимости каждого Этапа Проектных работ выплачиваются в течение 30 (тридцати) календарных дней с даты подписания Сторонами документов, указанных в пункте 4.1 Договора, на основании счёта, выставленного Подрядчиком, и с учетом пунктов 3.5.6, 3.5.7 Договора.</w:t>
      </w:r>
      <w:bookmarkEnd w:id="4"/>
    </w:p>
    <w:p w:rsidR="00EA3B7B" w:rsidRPr="00EA3B7B" w:rsidRDefault="00EA3B7B" w:rsidP="00EA3B7B">
      <w:pPr>
        <w:keepNext/>
        <w:keepLines/>
        <w:shd w:val="clear" w:color="auto" w:fill="FFFFFF"/>
        <w:tabs>
          <w:tab w:val="left" w:pos="567"/>
          <w:tab w:val="left" w:pos="1418"/>
        </w:tabs>
        <w:spacing w:line="240" w:lineRule="auto"/>
        <w:ind w:firstLine="0"/>
        <w:contextualSpacing/>
        <w:rPr>
          <w:snapToGrid/>
          <w:sz w:val="24"/>
          <w:szCs w:val="24"/>
        </w:rPr>
      </w:pPr>
      <w:r w:rsidRPr="00EA3B7B">
        <w:rPr>
          <w:snapToGrid/>
          <w:sz w:val="24"/>
          <w:szCs w:val="24"/>
        </w:rPr>
        <w:t xml:space="preserve">Последующие платежи в размере 90% (девяноста процентов) от стоимости каждого Этапа Работ (кроме Проектных работ) выплачиваются в течение 30 (тридцати) календарных дней с даты подписания Сторонами документов, указанных в пункте 4.2 Договора, на основании счёта, выставленного Подрядчиком, и с учетом пунктов 3.5.6, 3.5.8 Договора. </w:t>
      </w:r>
    </w:p>
    <w:p w:rsidR="00EA3B7B" w:rsidRPr="00EA3B7B" w:rsidRDefault="00EA3B7B" w:rsidP="00EA3B7B">
      <w:pPr>
        <w:keepNext/>
        <w:keepLines/>
        <w:shd w:val="clear" w:color="auto" w:fill="FFFFFF"/>
        <w:tabs>
          <w:tab w:val="left" w:pos="567"/>
          <w:tab w:val="left" w:pos="1418"/>
        </w:tabs>
        <w:spacing w:line="240" w:lineRule="auto"/>
        <w:ind w:firstLine="0"/>
        <w:contextualSpacing/>
        <w:rPr>
          <w:snapToGrid/>
          <w:sz w:val="24"/>
          <w:szCs w:val="24"/>
        </w:rPr>
      </w:pPr>
      <w:r w:rsidRPr="00EA3B7B">
        <w:rPr>
          <w:snapToGrid/>
          <w:sz w:val="24"/>
          <w:szCs w:val="24"/>
        </w:rPr>
        <w:t xml:space="preserve">Платеж, совершаемый на основании документа, указанного в пункте 4.2 Договора, является предварительной оплатой (авансированием), при этом предоставление Подрядчиком финансового обеспечения исполнения обязательств по возврату предварительной оплаты (аванса) не требуется. </w:t>
      </w:r>
    </w:p>
    <w:p w:rsidR="00EA3B7B" w:rsidRPr="00EA3B7B" w:rsidRDefault="00EA3B7B" w:rsidP="00EA3B7B">
      <w:pPr>
        <w:keepNext/>
        <w:keepLines/>
        <w:shd w:val="clear" w:color="auto" w:fill="FFFFFF"/>
        <w:tabs>
          <w:tab w:val="left" w:pos="567"/>
          <w:tab w:val="left" w:pos="1418"/>
        </w:tabs>
        <w:spacing w:line="240" w:lineRule="auto"/>
        <w:ind w:firstLine="0"/>
        <w:contextualSpacing/>
        <w:rPr>
          <w:snapToGrid/>
          <w:sz w:val="24"/>
          <w:szCs w:val="24"/>
        </w:rPr>
      </w:pPr>
      <w:r w:rsidRPr="00EA3B7B">
        <w:rPr>
          <w:snapToGrid/>
          <w:sz w:val="24"/>
          <w:szCs w:val="24"/>
        </w:rPr>
        <w:t>Списание аванса производится Заказчиком в следующем порядке:</w:t>
      </w:r>
    </w:p>
    <w:p w:rsidR="00EA3B7B" w:rsidRPr="00EA3B7B" w:rsidRDefault="00EA3B7B" w:rsidP="00EA3B7B">
      <w:pPr>
        <w:keepNext/>
        <w:keepLines/>
        <w:shd w:val="clear" w:color="auto" w:fill="FFFFFF"/>
        <w:tabs>
          <w:tab w:val="left" w:pos="567"/>
          <w:tab w:val="left" w:pos="1418"/>
        </w:tabs>
        <w:spacing w:line="240" w:lineRule="auto"/>
        <w:ind w:firstLine="0"/>
        <w:contextualSpacing/>
        <w:rPr>
          <w:snapToGrid/>
          <w:sz w:val="24"/>
          <w:szCs w:val="24"/>
        </w:rPr>
      </w:pPr>
      <w:r w:rsidRPr="00EA3B7B">
        <w:rPr>
          <w:snapToGrid/>
          <w:sz w:val="24"/>
          <w:szCs w:val="24"/>
        </w:rPr>
        <w:t>- погашение аванса, производится по мере подписания Актов о приемке выполненных работ (форма КС-2), акта сдачи-приемки проектных работ, подписанных обеими сторонами, путем пропорционального зачета авансового платежа в счет сумм, подлежащих оплате.</w:t>
      </w:r>
    </w:p>
    <w:p w:rsidR="00EA3B7B" w:rsidRPr="00EA3B7B" w:rsidRDefault="00EA3B7B" w:rsidP="00EA3B7B">
      <w:pPr>
        <w:keepNext/>
        <w:keepLines/>
        <w:tabs>
          <w:tab w:val="left" w:pos="1134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EA3B7B">
        <w:rPr>
          <w:b/>
          <w:bCs/>
          <w:i/>
          <w:snapToGrid/>
          <w:sz w:val="24"/>
          <w:szCs w:val="24"/>
          <w:u w:val="single"/>
        </w:rPr>
        <w:t>Гарантийные обязательства</w:t>
      </w:r>
      <w:r w:rsidRPr="00EA3B7B">
        <w:rPr>
          <w:b/>
          <w:i/>
          <w:sz w:val="24"/>
          <w:szCs w:val="24"/>
          <w:u w:val="single"/>
        </w:rPr>
        <w:t>:</w:t>
      </w:r>
      <w:r w:rsidRPr="00EA3B7B">
        <w:rPr>
          <w:sz w:val="24"/>
          <w:szCs w:val="24"/>
          <w:u w:val="single"/>
        </w:rPr>
        <w:t xml:space="preserve"> </w:t>
      </w:r>
      <w:bookmarkStart w:id="5" w:name="_Ref361337777"/>
      <w:r w:rsidRPr="00EA3B7B">
        <w:rPr>
          <w:sz w:val="24"/>
          <w:szCs w:val="24"/>
        </w:rPr>
        <w:t>Гарантийный</w:t>
      </w:r>
      <w:r w:rsidRPr="00EA3B7B">
        <w:rPr>
          <w:bCs/>
          <w:sz w:val="24"/>
          <w:szCs w:val="24"/>
        </w:rPr>
        <w:t xml:space="preserve"> срок по Договору составляет </w:t>
      </w:r>
      <w:r w:rsidRPr="00EA3B7B">
        <w:rPr>
          <w:sz w:val="24"/>
          <w:szCs w:val="24"/>
        </w:rPr>
        <w:t xml:space="preserve">60 </w:t>
      </w:r>
      <w:r w:rsidRPr="00EA3B7B">
        <w:rPr>
          <w:bCs/>
          <w:sz w:val="24"/>
          <w:szCs w:val="24"/>
        </w:rPr>
        <w:t xml:space="preserve">(шестьдесят) </w:t>
      </w:r>
      <w:r w:rsidRPr="00EA3B7B">
        <w:rPr>
          <w:sz w:val="24"/>
          <w:szCs w:val="24"/>
        </w:rPr>
        <w:t>месяцев</w:t>
      </w:r>
      <w:r w:rsidRPr="00EA3B7B">
        <w:rPr>
          <w:bCs/>
          <w:sz w:val="24"/>
          <w:szCs w:val="24"/>
        </w:rPr>
        <w:t xml:space="preserve"> и начинает течь с даты подписания Сторонами А</w:t>
      </w:r>
      <w:r w:rsidRPr="00EA3B7B">
        <w:rPr>
          <w:sz w:val="24"/>
          <w:szCs w:val="24"/>
        </w:rPr>
        <w:t>кта КС-11</w:t>
      </w:r>
      <w:r w:rsidRPr="00EA3B7B">
        <w:rPr>
          <w:bCs/>
          <w:sz w:val="24"/>
          <w:szCs w:val="24"/>
        </w:rPr>
        <w:t xml:space="preserve"> </w:t>
      </w:r>
      <w:bookmarkEnd w:id="5"/>
      <w:r w:rsidRPr="00EA3B7B">
        <w:rPr>
          <w:bCs/>
          <w:sz w:val="24"/>
          <w:szCs w:val="24"/>
        </w:rPr>
        <w:t xml:space="preserve">либо с даты прекращения (расторжения) Договора. </w:t>
      </w:r>
      <w:r w:rsidRPr="00EA3B7B">
        <w:rPr>
          <w:bCs/>
          <w:snapToGrid/>
          <w:sz w:val="24"/>
          <w:szCs w:val="24"/>
        </w:rPr>
        <w:t xml:space="preserve">Гарантийный срок может быть продлен в соответствии с условиями Договора. </w:t>
      </w:r>
    </w:p>
    <w:p w:rsidR="00EA3B7B" w:rsidRPr="00EA3B7B" w:rsidRDefault="00EA3B7B" w:rsidP="00EA3B7B">
      <w:pPr>
        <w:keepNext/>
        <w:keepLines/>
        <w:tabs>
          <w:tab w:val="left" w:pos="567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EA3B7B">
        <w:rPr>
          <w:bCs/>
          <w:sz w:val="24"/>
          <w:szCs w:val="24"/>
        </w:rPr>
        <w:t>Гарантийные обязательства Подрядчика наступают с даты подписания Акта КС-11 либо даты прекращения (расторжения) Договора (подписания Сторонами соглашения о расторжении Договора, получения любой из Сторон уведомления об отказе от Договора (исполнения Договора) или иного документа, свидетельствующего о воле Стороны, направленной на расторжение Договора), поскольку прекращение (расторжение) Договора не является основанием для прекращения гарантийных обязательств по выполненным Подрядчиком Работам</w:t>
      </w:r>
      <w:r w:rsidRPr="00EA3B7B">
        <w:rPr>
          <w:sz w:val="24"/>
          <w:szCs w:val="24"/>
        </w:rPr>
        <w:t>.</w:t>
      </w:r>
    </w:p>
    <w:p w:rsidR="00EA3B7B" w:rsidRPr="00EA3B7B" w:rsidRDefault="00EA3B7B" w:rsidP="00EA3B7B">
      <w:pPr>
        <w:keepNext/>
        <w:keepLines/>
        <w:numPr>
          <w:ilvl w:val="0"/>
          <w:numId w:val="41"/>
        </w:numPr>
        <w:tabs>
          <w:tab w:val="left" w:pos="567"/>
          <w:tab w:val="left" w:pos="851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EA3B7B">
        <w:rPr>
          <w:sz w:val="24"/>
          <w:szCs w:val="24"/>
        </w:rPr>
        <w:t>Инициатору договора обеспечить подписание договора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переговоров.</w:t>
      </w:r>
    </w:p>
    <w:p w:rsidR="00EA3B7B" w:rsidRPr="00EA3B7B" w:rsidRDefault="00EA3B7B" w:rsidP="00EA3B7B">
      <w:pPr>
        <w:keepNext/>
        <w:keepLines/>
        <w:numPr>
          <w:ilvl w:val="0"/>
          <w:numId w:val="41"/>
        </w:numPr>
        <w:tabs>
          <w:tab w:val="left" w:pos="567"/>
          <w:tab w:val="left" w:pos="851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EA3B7B">
        <w:rPr>
          <w:sz w:val="24"/>
          <w:szCs w:val="24"/>
        </w:rPr>
        <w:t xml:space="preserve">Единственному участнику конкурентной закупки – </w:t>
      </w:r>
      <w:r w:rsidRPr="00EA3B7B">
        <w:rPr>
          <w:b/>
          <w:bCs/>
          <w:i/>
          <w:sz w:val="24"/>
          <w:szCs w:val="24"/>
        </w:rPr>
        <w:t>ООО «ТЕХЦЕНТР» (ИНН 2539057716 КПП 253901001 ОГРН 1032502131056)</w:t>
      </w:r>
      <w:r w:rsidRPr="00EA3B7B">
        <w:rPr>
          <w:i/>
          <w:sz w:val="24"/>
          <w:szCs w:val="24"/>
        </w:rPr>
        <w:t xml:space="preserve"> </w:t>
      </w:r>
      <w:r w:rsidRPr="00EA3B7B">
        <w:rPr>
          <w:sz w:val="24"/>
          <w:szCs w:val="24"/>
        </w:rPr>
        <w:t>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3450EC" w:rsidRPr="003450EC" w:rsidRDefault="003450EC" w:rsidP="00EA3B7B">
      <w:pPr>
        <w:keepNext/>
        <w:keepLines/>
        <w:tabs>
          <w:tab w:val="left" w:pos="426"/>
        </w:tabs>
        <w:spacing w:line="240" w:lineRule="auto"/>
        <w:rPr>
          <w:sz w:val="24"/>
          <w:szCs w:val="24"/>
        </w:rPr>
      </w:pPr>
    </w:p>
    <w:p w:rsidR="00B97A11" w:rsidRPr="00DA65EC" w:rsidRDefault="00B97A11" w:rsidP="00EA3B7B">
      <w:pPr>
        <w:keepNext/>
        <w:keepLines/>
        <w:tabs>
          <w:tab w:val="left" w:pos="284"/>
          <w:tab w:val="left" w:pos="993"/>
          <w:tab w:val="num" w:pos="2880"/>
        </w:tabs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EA3B7B">
            <w:pPr>
              <w:keepNext/>
              <w:keepLines/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EA3B7B">
            <w:pPr>
              <w:keepNext/>
              <w:keepLines/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EA3B7B">
            <w:pPr>
              <w:keepNext/>
              <w:keepLines/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3450EC" w:rsidRDefault="003450EC" w:rsidP="00EA3B7B">
      <w:pPr>
        <w:keepNext/>
        <w:keepLines/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3450EC" w:rsidRDefault="003450EC" w:rsidP="00EA3B7B">
      <w:pPr>
        <w:keepNext/>
        <w:keepLines/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3450EC" w:rsidRDefault="003450EC" w:rsidP="00EA3B7B">
      <w:pPr>
        <w:keepNext/>
        <w:keepLines/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3450EC" w:rsidRPr="003450EC" w:rsidRDefault="003450EC" w:rsidP="00EA3B7B">
      <w:pPr>
        <w:keepNext/>
        <w:keepLines/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6E69CD" w:rsidRPr="003450EC" w:rsidRDefault="006E69CD" w:rsidP="00EA3B7B">
      <w:pPr>
        <w:keepNext/>
        <w:keepLines/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3450EC">
        <w:rPr>
          <w:i/>
          <w:snapToGrid/>
          <w:sz w:val="20"/>
        </w:rPr>
        <w:t xml:space="preserve">Исп. </w:t>
      </w:r>
      <w:r w:rsidR="00494BB6" w:rsidRPr="003450EC">
        <w:rPr>
          <w:i/>
          <w:snapToGrid/>
          <w:sz w:val="20"/>
        </w:rPr>
        <w:t>Ирдуганова И.Н.</w:t>
      </w:r>
    </w:p>
    <w:p w:rsidR="006E69CD" w:rsidRPr="003450EC" w:rsidRDefault="006E69CD" w:rsidP="00EA3B7B">
      <w:pPr>
        <w:keepNext/>
        <w:keepLines/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3450EC">
        <w:rPr>
          <w:i/>
          <w:snapToGrid/>
          <w:sz w:val="20"/>
        </w:rPr>
        <w:t>Тел. 397-</w:t>
      </w:r>
      <w:r w:rsidR="00494BB6" w:rsidRPr="003450EC">
        <w:rPr>
          <w:i/>
          <w:snapToGrid/>
          <w:sz w:val="20"/>
        </w:rPr>
        <w:t>147</w:t>
      </w:r>
    </w:p>
    <w:sectPr w:rsidR="006E69CD" w:rsidRPr="003450EC" w:rsidSect="003450EC">
      <w:headerReference w:type="default" r:id="rId9"/>
      <w:footerReference w:type="default" r:id="rId10"/>
      <w:pgSz w:w="11906" w:h="16838"/>
      <w:pgMar w:top="709" w:right="851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954" w:rsidRDefault="00C73954" w:rsidP="00355095">
      <w:pPr>
        <w:spacing w:line="240" w:lineRule="auto"/>
      </w:pPr>
      <w:r>
        <w:separator/>
      </w:r>
    </w:p>
  </w:endnote>
  <w:endnote w:type="continuationSeparator" w:id="0">
    <w:p w:rsidR="00C73954" w:rsidRDefault="00C7395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6116434"/>
      <w:docPartObj>
        <w:docPartGallery w:val="Page Numbers (Bottom of Page)"/>
        <w:docPartUnique/>
      </w:docPartObj>
    </w:sdtPr>
    <w:sdtEndPr/>
    <w:sdtContent>
      <w:sdt>
        <w:sdtPr>
          <w:id w:val="-200218583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A3B7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A3B7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954" w:rsidRDefault="00C73954" w:rsidP="00355095">
      <w:pPr>
        <w:spacing w:line="240" w:lineRule="auto"/>
      </w:pPr>
      <w:r>
        <w:separator/>
      </w:r>
    </w:p>
  </w:footnote>
  <w:footnote w:type="continuationSeparator" w:id="0">
    <w:p w:rsidR="00C73954" w:rsidRDefault="00C7395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A3B7B">
      <w:rPr>
        <w:i/>
        <w:sz w:val="20"/>
      </w:rPr>
      <w:t>ВП</w:t>
    </w:r>
    <w:r w:rsidR="00864152">
      <w:rPr>
        <w:i/>
        <w:sz w:val="20"/>
      </w:rPr>
      <w:t xml:space="preserve"> закупка </w:t>
    </w:r>
    <w:r w:rsidR="003450EC">
      <w:rPr>
        <w:i/>
        <w:sz w:val="20"/>
      </w:rPr>
      <w:t>846</w:t>
    </w:r>
    <w:r w:rsidR="007D0EB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35564B6"/>
    <w:multiLevelType w:val="multilevel"/>
    <w:tmpl w:val="4EF459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8A81300"/>
    <w:multiLevelType w:val="hybridMultilevel"/>
    <w:tmpl w:val="758022AC"/>
    <w:lvl w:ilvl="0" w:tplc="A920ABD2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B1B1F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8"/>
  </w:num>
  <w:num w:numId="5">
    <w:abstractNumId w:val="27"/>
  </w:num>
  <w:num w:numId="6">
    <w:abstractNumId w:val="5"/>
  </w:num>
  <w:num w:numId="7">
    <w:abstractNumId w:val="30"/>
  </w:num>
  <w:num w:numId="8">
    <w:abstractNumId w:val="25"/>
  </w:num>
  <w:num w:numId="9">
    <w:abstractNumId w:val="9"/>
  </w:num>
  <w:num w:numId="10">
    <w:abstractNumId w:val="29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5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28"/>
  </w:num>
  <w:num w:numId="34">
    <w:abstractNumId w:val="32"/>
  </w:num>
  <w:num w:numId="35">
    <w:abstractNumId w:val="10"/>
  </w:num>
  <w:num w:numId="36">
    <w:abstractNumId w:val="4"/>
  </w:num>
  <w:num w:numId="37">
    <w:abstractNumId w:val="24"/>
  </w:num>
  <w:num w:numId="38">
    <w:abstractNumId w:val="20"/>
  </w:num>
  <w:num w:numId="39">
    <w:abstractNumId w:val="21"/>
  </w:num>
  <w:num w:numId="40">
    <w:abstractNumId w:val="36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0F27"/>
    <w:rsid w:val="00013012"/>
    <w:rsid w:val="000153C0"/>
    <w:rsid w:val="00021773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80B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E76CF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C3797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182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50EC"/>
    <w:rsid w:val="0035393A"/>
    <w:rsid w:val="00355095"/>
    <w:rsid w:val="003608E9"/>
    <w:rsid w:val="003610D0"/>
    <w:rsid w:val="00366597"/>
    <w:rsid w:val="00367A84"/>
    <w:rsid w:val="0037307E"/>
    <w:rsid w:val="00380B7F"/>
    <w:rsid w:val="00381BEC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5B75"/>
    <w:rsid w:val="00476103"/>
    <w:rsid w:val="00480849"/>
    <w:rsid w:val="0048244A"/>
    <w:rsid w:val="00482702"/>
    <w:rsid w:val="00484512"/>
    <w:rsid w:val="004932DB"/>
    <w:rsid w:val="0049333C"/>
    <w:rsid w:val="00493F80"/>
    <w:rsid w:val="00494BB6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037F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21807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288A"/>
    <w:rsid w:val="007C3379"/>
    <w:rsid w:val="007D0EB0"/>
    <w:rsid w:val="007D162A"/>
    <w:rsid w:val="007D1CD8"/>
    <w:rsid w:val="007E0A1C"/>
    <w:rsid w:val="007E7B5D"/>
    <w:rsid w:val="00801251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64152"/>
    <w:rsid w:val="00874BF1"/>
    <w:rsid w:val="008759B3"/>
    <w:rsid w:val="00886219"/>
    <w:rsid w:val="0088746E"/>
    <w:rsid w:val="008964A0"/>
    <w:rsid w:val="008A3530"/>
    <w:rsid w:val="008A3B16"/>
    <w:rsid w:val="008A5961"/>
    <w:rsid w:val="008B063D"/>
    <w:rsid w:val="008B2B8F"/>
    <w:rsid w:val="008B4E73"/>
    <w:rsid w:val="008B5FDD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C261B"/>
    <w:rsid w:val="009D31B9"/>
    <w:rsid w:val="009E233A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586"/>
    <w:rsid w:val="00A93AAA"/>
    <w:rsid w:val="00A951F6"/>
    <w:rsid w:val="00A95BFA"/>
    <w:rsid w:val="00A95C6F"/>
    <w:rsid w:val="00AA0FC2"/>
    <w:rsid w:val="00AA6FB9"/>
    <w:rsid w:val="00AB0418"/>
    <w:rsid w:val="00AB559C"/>
    <w:rsid w:val="00AC0AF5"/>
    <w:rsid w:val="00AC0DE7"/>
    <w:rsid w:val="00AC2A1E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328C"/>
    <w:rsid w:val="00B44566"/>
    <w:rsid w:val="00B454B7"/>
    <w:rsid w:val="00B46BA5"/>
    <w:rsid w:val="00B5466C"/>
    <w:rsid w:val="00B54AEB"/>
    <w:rsid w:val="00B57DE3"/>
    <w:rsid w:val="00B6781F"/>
    <w:rsid w:val="00B67C88"/>
    <w:rsid w:val="00B702CE"/>
    <w:rsid w:val="00B72F77"/>
    <w:rsid w:val="00B828AD"/>
    <w:rsid w:val="00B8408A"/>
    <w:rsid w:val="00B855FE"/>
    <w:rsid w:val="00B9371B"/>
    <w:rsid w:val="00B97A11"/>
    <w:rsid w:val="00BA204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7803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3954"/>
    <w:rsid w:val="00C75C4C"/>
    <w:rsid w:val="00C77AD0"/>
    <w:rsid w:val="00C83515"/>
    <w:rsid w:val="00C9000A"/>
    <w:rsid w:val="00C90335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566FA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3CF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3655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3B7B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1189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5C76"/>
  <w15:docId w15:val="{750BE69A-F2A8-4DED-8327-10ED7AFB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494BB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494BB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494BB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494BB6"/>
    <w:pPr>
      <w:keepNext/>
      <w:ind w:left="360" w:hanging="360"/>
      <w:outlineLvl w:val="2"/>
    </w:pPr>
    <w:rPr>
      <w:b/>
    </w:rPr>
  </w:style>
  <w:style w:type="table" w:customStyle="1" w:styleId="6">
    <w:name w:val="Сетка таблицы6"/>
    <w:basedOn w:val="a1"/>
    <w:next w:val="af1"/>
    <w:uiPriority w:val="59"/>
    <w:rsid w:val="003450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9CEC9-B159-4D03-859B-FB74455C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45</cp:revision>
  <cp:lastPrinted>2019-01-30T01:42:00Z</cp:lastPrinted>
  <dcterms:created xsi:type="dcterms:W3CDTF">2018-02-01T00:38:00Z</dcterms:created>
  <dcterms:modified xsi:type="dcterms:W3CDTF">2019-06-18T07:08:00Z</dcterms:modified>
</cp:coreProperties>
</file>