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244DA4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  <w:vertAlign w:val="subscript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244DA4">
        <w:rPr>
          <w:b/>
          <w:bCs/>
          <w:iCs/>
          <w:snapToGrid/>
          <w:spacing w:val="40"/>
          <w:sz w:val="29"/>
          <w:szCs w:val="29"/>
        </w:rPr>
        <w:t>3</w:t>
      </w:r>
      <w:r w:rsidR="00950732">
        <w:rPr>
          <w:b/>
          <w:bCs/>
          <w:iCs/>
          <w:snapToGrid/>
          <w:spacing w:val="40"/>
          <w:sz w:val="29"/>
          <w:szCs w:val="29"/>
        </w:rPr>
        <w:t>89</w:t>
      </w:r>
      <w:r w:rsidR="00244DA4">
        <w:rPr>
          <w:b/>
          <w:bCs/>
          <w:iCs/>
          <w:snapToGrid/>
          <w:spacing w:val="40"/>
          <w:sz w:val="29"/>
          <w:szCs w:val="29"/>
        </w:rPr>
        <w:t>/ПрУ-Р</w:t>
      </w:r>
      <w:r w:rsidR="00244DA4">
        <w:rPr>
          <w:b/>
          <w:bCs/>
          <w:iCs/>
          <w:snapToGrid/>
          <w:spacing w:val="40"/>
          <w:sz w:val="29"/>
          <w:szCs w:val="29"/>
          <w:vertAlign w:val="subscript"/>
        </w:rPr>
        <w:t>1</w:t>
      </w:r>
    </w:p>
    <w:p w:rsidR="00AC490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>участниками которого могут быть только субъекты малого и среднего предпринимательства «</w:t>
      </w:r>
      <w:r w:rsidR="00950732" w:rsidRPr="00950732">
        <w:rPr>
          <w:b/>
          <w:snapToGrid w:val="0"/>
          <w:szCs w:val="28"/>
        </w:rPr>
        <w:t>Кадастровые работы для целей оформления прав землепользования и установления охранных зон электросетевых объектов, расположенных на территории Арсеньевского, Артемовского, Владивостокского, Дальнегорского, Дальнереченского, ЗАТО Большой Камень, ЗАТО Фокино, Лесозаводского, Находкинского, Партизанского, Спасск-Дальнего, Уссурийского городских округов Приморского края», закупка 295</w:t>
      </w: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244DA4">
        <w:rPr>
          <w:b/>
          <w:snapToGrid w:val="0"/>
          <w:szCs w:val="28"/>
        </w:rPr>
        <w:t>13</w:t>
      </w:r>
      <w:r w:rsidRPr="00BA204F">
        <w:rPr>
          <w:b/>
          <w:snapToGrid w:val="0"/>
          <w:szCs w:val="28"/>
        </w:rPr>
        <w:t xml:space="preserve">»  </w:t>
      </w:r>
      <w:r w:rsidR="004A6300">
        <w:rPr>
          <w:b/>
          <w:snapToGrid w:val="0"/>
          <w:szCs w:val="28"/>
        </w:rPr>
        <w:t xml:space="preserve"> </w:t>
      </w:r>
      <w:r w:rsidR="00244DA4">
        <w:rPr>
          <w:b/>
          <w:snapToGrid w:val="0"/>
          <w:szCs w:val="28"/>
        </w:rPr>
        <w:t>05</w:t>
      </w:r>
      <w:r w:rsidR="004A6300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BA204F" w:rsidRPr="00244DA4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244DA4">
        <w:rPr>
          <w:b w:val="0"/>
          <w:sz w:val="26"/>
          <w:szCs w:val="26"/>
        </w:rPr>
        <w:t>«</w:t>
      </w:r>
      <w:r w:rsidR="00950732" w:rsidRPr="00950732">
        <w:rPr>
          <w:b w:val="0"/>
          <w:sz w:val="26"/>
          <w:szCs w:val="26"/>
        </w:rPr>
        <w:t>Кадастровые работы для целей оформления прав землепользования и установления охранных зон электросетевых объектов, расположенных на территории Арсеньевского, Артемовского, Владивостокского, Дальнегорского, Дальнереченского, ЗАТО Большой Камень, ЗАТО Фокино, Лесозаводского, Находкинского, Партизанского, Спасск-Дальнего, Уссурийского городских округов Приморского края», закупка 295</w:t>
      </w: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244DA4">
        <w:rPr>
          <w:b/>
          <w:i/>
          <w:sz w:val="26"/>
          <w:szCs w:val="26"/>
        </w:rPr>
        <w:t>4</w:t>
      </w:r>
      <w:r w:rsidR="00BA204F" w:rsidRPr="00BA204F">
        <w:rPr>
          <w:b/>
          <w:i/>
          <w:sz w:val="26"/>
          <w:szCs w:val="26"/>
        </w:rPr>
        <w:t xml:space="preserve"> (</w:t>
      </w:r>
      <w:r w:rsidR="00244DA4">
        <w:rPr>
          <w:b/>
          <w:i/>
          <w:sz w:val="26"/>
          <w:szCs w:val="26"/>
        </w:rPr>
        <w:t>четыре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заявк</w:t>
      </w:r>
      <w:r w:rsidR="00AC490F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Style w:val="6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7137"/>
      </w:tblGrid>
      <w:tr w:rsidR="00244DA4" w:rsidRPr="00244DA4" w:rsidTr="001D5978">
        <w:trPr>
          <w:trHeight w:val="424"/>
        </w:trPr>
        <w:tc>
          <w:tcPr>
            <w:tcW w:w="506" w:type="dxa"/>
            <w:hideMark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012" w:type="dxa"/>
            <w:hideMark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7137" w:type="dxa"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</w:tr>
      <w:tr w:rsidR="00950732" w:rsidRPr="00244DA4" w:rsidTr="001D5978">
        <w:trPr>
          <w:trHeight w:val="280"/>
        </w:trPr>
        <w:tc>
          <w:tcPr>
            <w:tcW w:w="506" w:type="dxa"/>
          </w:tcPr>
          <w:p w:rsidR="00950732" w:rsidRPr="00244DA4" w:rsidRDefault="00950732" w:rsidP="0095073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  <w:vAlign w:val="center"/>
          </w:tcPr>
          <w:p w:rsidR="00950732" w:rsidRPr="00227F7A" w:rsidRDefault="00950732" w:rsidP="00950732">
            <w:pPr>
              <w:ind w:firstLine="0"/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16.04.2019 16:46</w:t>
            </w:r>
          </w:p>
        </w:tc>
        <w:tc>
          <w:tcPr>
            <w:tcW w:w="713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105586</w:t>
            </w:r>
          </w:p>
        </w:tc>
      </w:tr>
      <w:tr w:rsidR="00950732" w:rsidRPr="00244DA4" w:rsidTr="001D5978">
        <w:trPr>
          <w:trHeight w:val="280"/>
        </w:trPr>
        <w:tc>
          <w:tcPr>
            <w:tcW w:w="506" w:type="dxa"/>
          </w:tcPr>
          <w:p w:rsidR="00950732" w:rsidRPr="00244DA4" w:rsidRDefault="00950732" w:rsidP="0095073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2" w:type="dxa"/>
            <w:vAlign w:val="center"/>
          </w:tcPr>
          <w:p w:rsidR="00950732" w:rsidRPr="00227F7A" w:rsidRDefault="00950732" w:rsidP="00950732">
            <w:pPr>
              <w:ind w:firstLine="0"/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17.04.2019 02:39</w:t>
            </w:r>
          </w:p>
        </w:tc>
        <w:tc>
          <w:tcPr>
            <w:tcW w:w="713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110589</w:t>
            </w:r>
          </w:p>
        </w:tc>
      </w:tr>
      <w:tr w:rsidR="00950732" w:rsidRPr="00244DA4" w:rsidTr="001D5978">
        <w:trPr>
          <w:trHeight w:val="280"/>
        </w:trPr>
        <w:tc>
          <w:tcPr>
            <w:tcW w:w="506" w:type="dxa"/>
          </w:tcPr>
          <w:p w:rsidR="00950732" w:rsidRPr="00244DA4" w:rsidRDefault="00950732" w:rsidP="0095073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2" w:type="dxa"/>
            <w:vAlign w:val="center"/>
          </w:tcPr>
          <w:p w:rsidR="00950732" w:rsidRPr="00227F7A" w:rsidRDefault="00950732" w:rsidP="00950732">
            <w:pPr>
              <w:ind w:firstLine="0"/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17.04.2019 05:34</w:t>
            </w:r>
          </w:p>
        </w:tc>
        <w:tc>
          <w:tcPr>
            <w:tcW w:w="713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110616</w:t>
            </w:r>
          </w:p>
        </w:tc>
      </w:tr>
      <w:tr w:rsidR="00950732" w:rsidRPr="00244DA4" w:rsidTr="001D5978">
        <w:trPr>
          <w:trHeight w:val="280"/>
        </w:trPr>
        <w:tc>
          <w:tcPr>
            <w:tcW w:w="506" w:type="dxa"/>
          </w:tcPr>
          <w:p w:rsidR="00950732" w:rsidRPr="00244DA4" w:rsidRDefault="00950732" w:rsidP="0095073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2" w:type="dxa"/>
            <w:vAlign w:val="center"/>
          </w:tcPr>
          <w:p w:rsidR="00950732" w:rsidRPr="00227F7A" w:rsidRDefault="00950732" w:rsidP="00950732">
            <w:pPr>
              <w:ind w:firstLine="0"/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17.04.2019 08:42</w:t>
            </w:r>
          </w:p>
        </w:tc>
        <w:tc>
          <w:tcPr>
            <w:tcW w:w="713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110758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12736D" w:rsidRPr="00AC490F" w:rsidRDefault="0012736D" w:rsidP="0012736D">
      <w:pPr>
        <w:spacing w:line="240" w:lineRule="auto"/>
        <w:ind w:right="-143" w:firstLine="0"/>
        <w:rPr>
          <w:b/>
          <w:i/>
          <w:sz w:val="26"/>
          <w:szCs w:val="26"/>
        </w:rPr>
      </w:pPr>
      <w:r w:rsidRPr="0012736D">
        <w:rPr>
          <w:b/>
          <w:sz w:val="24"/>
          <w:szCs w:val="24"/>
        </w:rPr>
        <w:t xml:space="preserve">КОЛИЧЕСТВО ОТКЛОНЕННЫХ ЗАЯВОК: </w:t>
      </w:r>
      <w:r w:rsidR="00AC490F" w:rsidRPr="00AC490F">
        <w:rPr>
          <w:b/>
          <w:i/>
          <w:sz w:val="26"/>
          <w:szCs w:val="26"/>
        </w:rPr>
        <w:t xml:space="preserve">0 (ноль) </w:t>
      </w:r>
      <w:r w:rsidR="00AC490F" w:rsidRPr="00AC490F">
        <w:rPr>
          <w:sz w:val="26"/>
          <w:szCs w:val="26"/>
        </w:rPr>
        <w:t>заявок</w:t>
      </w:r>
      <w:r w:rsidRPr="00AC490F">
        <w:rPr>
          <w:sz w:val="26"/>
          <w:szCs w:val="26"/>
        </w:rPr>
        <w:t>.</w:t>
      </w:r>
    </w:p>
    <w:p w:rsidR="00592298" w:rsidRDefault="00592298" w:rsidP="0012736D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12736D">
      <w:pPr>
        <w:spacing w:line="240" w:lineRule="auto"/>
        <w:ind w:firstLine="0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C490F" w:rsidRPr="00AC490F" w:rsidRDefault="00AC490F" w:rsidP="00AC490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AC490F">
        <w:rPr>
          <w:i/>
          <w:snapToGrid/>
          <w:sz w:val="26"/>
          <w:szCs w:val="26"/>
        </w:rPr>
        <w:t>О рассмотрении результатов оценки первых частей заявок Участников</w:t>
      </w:r>
    </w:p>
    <w:p w:rsidR="00AC490F" w:rsidRPr="00AC490F" w:rsidRDefault="00AC490F" w:rsidP="00AC490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AC490F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C490F">
        <w:rPr>
          <w:i/>
          <w:snapToGrid/>
          <w:sz w:val="26"/>
          <w:szCs w:val="26"/>
        </w:rPr>
        <w:t>первых частей заявок</w:t>
      </w:r>
    </w:p>
    <w:p w:rsidR="006E69CD" w:rsidRDefault="006E69CD" w:rsidP="00AC490F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AC490F" w:rsidRPr="00ED44FC" w:rsidRDefault="00AC490F" w:rsidP="00AC490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ВОПРОС №1</w:t>
      </w:r>
      <w:r w:rsidRPr="00ED44FC">
        <w:rPr>
          <w:b/>
          <w:sz w:val="26"/>
          <w:szCs w:val="26"/>
          <w:u w:val="single"/>
        </w:rPr>
        <w:t>.</w:t>
      </w:r>
      <w:r w:rsidRPr="00ED44FC">
        <w:rPr>
          <w:b/>
          <w:sz w:val="26"/>
          <w:szCs w:val="26"/>
        </w:rPr>
        <w:t xml:space="preserve"> О рассмотрении результатов оценки первых частей заявок Участников</w:t>
      </w:r>
    </w:p>
    <w:p w:rsidR="00AC490F" w:rsidRPr="00AC490F" w:rsidRDefault="00AC490F" w:rsidP="00AC490F">
      <w:pPr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C490F" w:rsidRPr="00AC490F" w:rsidRDefault="00AC490F" w:rsidP="00AC490F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0"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6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7137"/>
      </w:tblGrid>
      <w:tr w:rsidR="00244DA4" w:rsidRPr="00244DA4" w:rsidTr="001D5978">
        <w:trPr>
          <w:trHeight w:val="424"/>
        </w:trPr>
        <w:tc>
          <w:tcPr>
            <w:tcW w:w="506" w:type="dxa"/>
            <w:hideMark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012" w:type="dxa"/>
            <w:hideMark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7137" w:type="dxa"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</w:tr>
      <w:tr w:rsidR="00950732" w:rsidRPr="00244DA4" w:rsidTr="001D5978">
        <w:trPr>
          <w:trHeight w:val="280"/>
        </w:trPr>
        <w:tc>
          <w:tcPr>
            <w:tcW w:w="506" w:type="dxa"/>
          </w:tcPr>
          <w:p w:rsidR="00950732" w:rsidRPr="00244DA4" w:rsidRDefault="00950732" w:rsidP="0095073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  <w:vAlign w:val="center"/>
          </w:tcPr>
          <w:p w:rsidR="00950732" w:rsidRPr="00227F7A" w:rsidRDefault="00950732" w:rsidP="00950732">
            <w:pPr>
              <w:ind w:firstLine="0"/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16.04.2019 16:46</w:t>
            </w:r>
          </w:p>
        </w:tc>
        <w:tc>
          <w:tcPr>
            <w:tcW w:w="713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105586</w:t>
            </w:r>
          </w:p>
        </w:tc>
      </w:tr>
      <w:tr w:rsidR="00950732" w:rsidRPr="00244DA4" w:rsidTr="001D5978">
        <w:trPr>
          <w:trHeight w:val="280"/>
        </w:trPr>
        <w:tc>
          <w:tcPr>
            <w:tcW w:w="506" w:type="dxa"/>
          </w:tcPr>
          <w:p w:rsidR="00950732" w:rsidRPr="00244DA4" w:rsidRDefault="00950732" w:rsidP="0095073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2" w:type="dxa"/>
            <w:vAlign w:val="center"/>
          </w:tcPr>
          <w:p w:rsidR="00950732" w:rsidRPr="00227F7A" w:rsidRDefault="00950732" w:rsidP="00950732">
            <w:pPr>
              <w:ind w:firstLine="0"/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17.04.2019 02:39</w:t>
            </w:r>
          </w:p>
        </w:tc>
        <w:tc>
          <w:tcPr>
            <w:tcW w:w="713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110589</w:t>
            </w:r>
          </w:p>
        </w:tc>
      </w:tr>
      <w:tr w:rsidR="00950732" w:rsidRPr="00244DA4" w:rsidTr="001D5978">
        <w:trPr>
          <w:trHeight w:val="280"/>
        </w:trPr>
        <w:tc>
          <w:tcPr>
            <w:tcW w:w="506" w:type="dxa"/>
          </w:tcPr>
          <w:p w:rsidR="00950732" w:rsidRPr="00244DA4" w:rsidRDefault="00950732" w:rsidP="0095073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2" w:type="dxa"/>
            <w:vAlign w:val="center"/>
          </w:tcPr>
          <w:p w:rsidR="00950732" w:rsidRPr="00227F7A" w:rsidRDefault="00950732" w:rsidP="00950732">
            <w:pPr>
              <w:ind w:firstLine="0"/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17.04.2019 05:34</w:t>
            </w:r>
          </w:p>
        </w:tc>
        <w:tc>
          <w:tcPr>
            <w:tcW w:w="713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110616</w:t>
            </w:r>
          </w:p>
        </w:tc>
      </w:tr>
      <w:tr w:rsidR="00950732" w:rsidRPr="00244DA4" w:rsidTr="001D5978">
        <w:trPr>
          <w:trHeight w:val="280"/>
        </w:trPr>
        <w:tc>
          <w:tcPr>
            <w:tcW w:w="506" w:type="dxa"/>
          </w:tcPr>
          <w:p w:rsidR="00950732" w:rsidRPr="00244DA4" w:rsidRDefault="00950732" w:rsidP="0095073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2" w:type="dxa"/>
            <w:vAlign w:val="center"/>
          </w:tcPr>
          <w:p w:rsidR="00950732" w:rsidRPr="00227F7A" w:rsidRDefault="00950732" w:rsidP="00950732">
            <w:pPr>
              <w:ind w:firstLine="0"/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17.04.2019 08:42</w:t>
            </w:r>
          </w:p>
        </w:tc>
        <w:tc>
          <w:tcPr>
            <w:tcW w:w="713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110758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AC490F" w:rsidRPr="00AC490F" w:rsidRDefault="00AC490F" w:rsidP="00AC490F">
      <w:pPr>
        <w:tabs>
          <w:tab w:val="right" w:pos="9360"/>
        </w:tabs>
        <w:spacing w:line="240" w:lineRule="auto"/>
        <w:ind w:firstLine="0"/>
        <w:rPr>
          <w:b/>
          <w:sz w:val="26"/>
          <w:szCs w:val="26"/>
        </w:rPr>
      </w:pPr>
      <w:r w:rsidRPr="00AC490F">
        <w:rPr>
          <w:b/>
          <w:sz w:val="26"/>
          <w:szCs w:val="26"/>
          <w:u w:val="single"/>
        </w:rPr>
        <w:t>ВОПРОС №2</w:t>
      </w:r>
      <w:r w:rsidRPr="00AC490F">
        <w:rPr>
          <w:b/>
          <w:sz w:val="26"/>
          <w:szCs w:val="26"/>
        </w:rPr>
        <w:t xml:space="preserve">. О признании заявок соответствующими условиям Документации о закупке по результатам рассмотрения </w:t>
      </w:r>
      <w:r w:rsidRPr="00AC490F">
        <w:rPr>
          <w:b/>
          <w:snapToGrid/>
          <w:sz w:val="26"/>
          <w:szCs w:val="26"/>
        </w:rPr>
        <w:t xml:space="preserve">первых частей заявок </w:t>
      </w:r>
    </w:p>
    <w:p w:rsidR="00AC490F" w:rsidRPr="00AC490F" w:rsidRDefault="00AC490F" w:rsidP="00AC490F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244DA4" w:rsidRPr="00244DA4" w:rsidTr="001D5978">
        <w:trPr>
          <w:trHeight w:val="333"/>
        </w:trPr>
        <w:tc>
          <w:tcPr>
            <w:tcW w:w="853" w:type="dxa"/>
          </w:tcPr>
          <w:p w:rsidR="00244DA4" w:rsidRPr="00244DA4" w:rsidRDefault="00244DA4" w:rsidP="00244DA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20"/>
              </w:rPr>
            </w:pPr>
            <w:r w:rsidRPr="00244DA4">
              <w:rPr>
                <w:b/>
                <w:i/>
                <w:snapToGrid/>
                <w:sz w:val="20"/>
              </w:rPr>
              <w:t>№</w:t>
            </w:r>
          </w:p>
        </w:tc>
        <w:tc>
          <w:tcPr>
            <w:tcW w:w="3957" w:type="dxa"/>
          </w:tcPr>
          <w:p w:rsidR="00244DA4" w:rsidRPr="00244DA4" w:rsidRDefault="00244DA4" w:rsidP="00244DA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</w:rPr>
            </w:pPr>
            <w:r w:rsidRPr="00244DA4">
              <w:rPr>
                <w:b/>
                <w:i/>
                <w:snapToGrid/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244DA4" w:rsidRPr="00244DA4" w:rsidRDefault="00244DA4" w:rsidP="00244DA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</w:rPr>
            </w:pPr>
            <w:r w:rsidRPr="00244DA4">
              <w:rPr>
                <w:b/>
                <w:i/>
                <w:snapToGrid/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950732" w:rsidRPr="00244DA4" w:rsidTr="001D5978">
        <w:trPr>
          <w:trHeight w:val="230"/>
        </w:trPr>
        <w:tc>
          <w:tcPr>
            <w:tcW w:w="853" w:type="dxa"/>
          </w:tcPr>
          <w:p w:rsidR="00950732" w:rsidRPr="00244DA4" w:rsidRDefault="00950732" w:rsidP="00950732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105586</w:t>
            </w:r>
          </w:p>
        </w:tc>
        <w:tc>
          <w:tcPr>
            <w:tcW w:w="4671" w:type="dxa"/>
          </w:tcPr>
          <w:p w:rsidR="00950732" w:rsidRPr="006C43A3" w:rsidRDefault="00950732" w:rsidP="0095073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43A3">
              <w:rPr>
                <w:sz w:val="22"/>
                <w:szCs w:val="22"/>
              </w:rPr>
              <w:t>нет разногласий</w:t>
            </w:r>
          </w:p>
        </w:tc>
      </w:tr>
      <w:tr w:rsidR="00950732" w:rsidRPr="00244DA4" w:rsidTr="001D5978">
        <w:trPr>
          <w:trHeight w:val="230"/>
        </w:trPr>
        <w:tc>
          <w:tcPr>
            <w:tcW w:w="853" w:type="dxa"/>
          </w:tcPr>
          <w:p w:rsidR="00950732" w:rsidRPr="00244DA4" w:rsidRDefault="00950732" w:rsidP="0095073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110589</w:t>
            </w:r>
          </w:p>
        </w:tc>
        <w:tc>
          <w:tcPr>
            <w:tcW w:w="4671" w:type="dxa"/>
          </w:tcPr>
          <w:p w:rsidR="00950732" w:rsidRPr="006C43A3" w:rsidRDefault="00950732" w:rsidP="0095073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43A3">
              <w:rPr>
                <w:sz w:val="22"/>
                <w:szCs w:val="22"/>
              </w:rPr>
              <w:t>нет разногласий</w:t>
            </w:r>
          </w:p>
        </w:tc>
      </w:tr>
      <w:tr w:rsidR="00950732" w:rsidRPr="00244DA4" w:rsidTr="001D5978">
        <w:trPr>
          <w:trHeight w:val="230"/>
        </w:trPr>
        <w:tc>
          <w:tcPr>
            <w:tcW w:w="853" w:type="dxa"/>
          </w:tcPr>
          <w:p w:rsidR="00950732" w:rsidRPr="00244DA4" w:rsidRDefault="00950732" w:rsidP="0095073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110616</w:t>
            </w:r>
          </w:p>
        </w:tc>
        <w:tc>
          <w:tcPr>
            <w:tcW w:w="4671" w:type="dxa"/>
          </w:tcPr>
          <w:p w:rsidR="00950732" w:rsidRPr="006C43A3" w:rsidRDefault="00950732" w:rsidP="0095073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43A3">
              <w:rPr>
                <w:sz w:val="22"/>
                <w:szCs w:val="22"/>
              </w:rPr>
              <w:t>Все «желательные» условия Протокола разногласий Заказчиком принимаются и будут учтены при заключении Договора</w:t>
            </w:r>
          </w:p>
        </w:tc>
      </w:tr>
      <w:tr w:rsidR="00950732" w:rsidRPr="00244DA4" w:rsidTr="001D5978">
        <w:trPr>
          <w:trHeight w:val="230"/>
        </w:trPr>
        <w:tc>
          <w:tcPr>
            <w:tcW w:w="853" w:type="dxa"/>
          </w:tcPr>
          <w:p w:rsidR="00950732" w:rsidRPr="00244DA4" w:rsidRDefault="00950732" w:rsidP="0095073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957" w:type="dxa"/>
            <w:vAlign w:val="center"/>
          </w:tcPr>
          <w:p w:rsidR="00950732" w:rsidRPr="00227F7A" w:rsidRDefault="00950732" w:rsidP="00950732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110758</w:t>
            </w:r>
          </w:p>
        </w:tc>
        <w:tc>
          <w:tcPr>
            <w:tcW w:w="4671" w:type="dxa"/>
          </w:tcPr>
          <w:p w:rsidR="00950732" w:rsidRPr="006C43A3" w:rsidRDefault="00950732" w:rsidP="0095073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43A3">
              <w:rPr>
                <w:sz w:val="22"/>
                <w:szCs w:val="22"/>
              </w:rPr>
              <w:t>нет разногласий</w:t>
            </w:r>
          </w:p>
        </w:tc>
      </w:tr>
    </w:tbl>
    <w:p w:rsidR="00AC490F" w:rsidRPr="00AC490F" w:rsidRDefault="00AC490F" w:rsidP="00AC490F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 xml:space="preserve">соответствующими условиям Документации о закупке. </w:t>
      </w:r>
    </w:p>
    <w:p w:rsidR="00AC490F" w:rsidRPr="00AC490F" w:rsidRDefault="00AC490F" w:rsidP="00AC490F">
      <w:p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 xml:space="preserve">Заявки участников допускаются к участию в аукционе с учетом норм п.4.19 Документации о закупке, согласно которому, в случае </w:t>
      </w:r>
      <w:bookmarkStart w:id="2" w:name="_GoBack"/>
      <w:bookmarkEnd w:id="2"/>
      <w:r w:rsidRPr="00AC490F">
        <w:rPr>
          <w:snapToGrid/>
          <w:sz w:val="26"/>
          <w:szCs w:val="26"/>
        </w:rPr>
        <w:t>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AC490F" w:rsidRPr="00AC490F" w:rsidRDefault="00AC490F" w:rsidP="00AC490F">
      <w:pPr>
        <w:tabs>
          <w:tab w:val="left" w:pos="426"/>
        </w:tabs>
        <w:spacing w:line="240" w:lineRule="auto"/>
        <w:rPr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12736D">
        <w:rPr>
          <w:i/>
          <w:snapToGrid/>
          <w:sz w:val="24"/>
          <w:szCs w:val="24"/>
        </w:rPr>
        <w:t>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12736D">
        <w:rPr>
          <w:i/>
          <w:snapToGrid/>
          <w:sz w:val="24"/>
          <w:szCs w:val="24"/>
        </w:rPr>
        <w:t>147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08" w:rsidRDefault="00971A08" w:rsidP="00355095">
      <w:pPr>
        <w:spacing w:line="240" w:lineRule="auto"/>
      </w:pPr>
      <w:r>
        <w:separator/>
      </w:r>
    </w:p>
  </w:endnote>
  <w:endnote w:type="continuationSeparator" w:id="0">
    <w:p w:rsidR="00971A08" w:rsidRDefault="00971A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07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07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08" w:rsidRDefault="00971A08" w:rsidP="00355095">
      <w:pPr>
        <w:spacing w:line="240" w:lineRule="auto"/>
      </w:pPr>
      <w:r>
        <w:separator/>
      </w:r>
    </w:p>
  </w:footnote>
  <w:footnote w:type="continuationSeparator" w:id="0">
    <w:p w:rsidR="00971A08" w:rsidRDefault="00971A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F429C">
      <w:rPr>
        <w:i/>
        <w:sz w:val="20"/>
      </w:rPr>
      <w:t>Р-</w:t>
    </w:r>
    <w:r w:rsidR="00021AA3">
      <w:rPr>
        <w:i/>
        <w:sz w:val="20"/>
      </w:rPr>
      <w:t xml:space="preserve"> </w:t>
    </w:r>
    <w:r w:rsidR="00030232">
      <w:rPr>
        <w:i/>
        <w:sz w:val="20"/>
      </w:rPr>
      <w:t xml:space="preserve">1 ч. Закупка </w:t>
    </w:r>
    <w:r w:rsidR="00244DA4">
      <w:rPr>
        <w:i/>
        <w:sz w:val="20"/>
      </w:rPr>
      <w:t>2</w:t>
    </w:r>
    <w:r w:rsidR="00950732">
      <w:rPr>
        <w:i/>
        <w:sz w:val="20"/>
      </w:rPr>
      <w:t>95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6"/>
  </w:num>
  <w:num w:numId="34">
    <w:abstractNumId w:val="30"/>
  </w:num>
  <w:num w:numId="35">
    <w:abstractNumId w:val="9"/>
  </w:num>
  <w:num w:numId="36">
    <w:abstractNumId w:val="4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3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2828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36D"/>
    <w:rsid w:val="00127D46"/>
    <w:rsid w:val="00143503"/>
    <w:rsid w:val="001441AC"/>
    <w:rsid w:val="00144C8B"/>
    <w:rsid w:val="0015207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429C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4DA4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46D6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300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E739C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4DD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3301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0732"/>
    <w:rsid w:val="00963A1E"/>
    <w:rsid w:val="00965222"/>
    <w:rsid w:val="00967D5D"/>
    <w:rsid w:val="00971A08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C490F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5A15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6265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18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3811"/>
  <w15:docId w15:val="{77D6F698-2E41-4EB9-8F5B-D29D632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AC490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AC4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AC490F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AC490F"/>
    <w:pPr>
      <w:keepNext/>
      <w:ind w:left="360" w:hanging="360"/>
      <w:outlineLvl w:val="2"/>
    </w:pPr>
    <w:rPr>
      <w:b/>
    </w:rPr>
  </w:style>
  <w:style w:type="table" w:customStyle="1" w:styleId="6">
    <w:name w:val="Сетка таблицы6"/>
    <w:basedOn w:val="a1"/>
    <w:next w:val="af1"/>
    <w:uiPriority w:val="59"/>
    <w:rsid w:val="00244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D8F9-E8DD-455F-8A29-56554372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2019-05-07T02:52:00Z</cp:lastPrinted>
  <dcterms:created xsi:type="dcterms:W3CDTF">2018-02-01T00:38:00Z</dcterms:created>
  <dcterms:modified xsi:type="dcterms:W3CDTF">2019-05-07T04:11:00Z</dcterms:modified>
</cp:coreProperties>
</file>