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B2A63">
        <w:rPr>
          <w:b/>
          <w:bCs/>
          <w:iCs/>
          <w:snapToGrid/>
          <w:spacing w:val="40"/>
          <w:sz w:val="29"/>
          <w:szCs w:val="29"/>
        </w:rPr>
        <w:t>248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9B2A63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9B2A63" w:rsidRPr="009B2A63">
        <w:rPr>
          <w:b/>
          <w:bCs/>
          <w:i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(4 заявителя)», закупка 13801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9B2A6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F447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9B2A6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12</w:t>
            </w:r>
            <w:r w:rsidR="0029593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295934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FF4473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9B2A63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  <w:tr w:rsidR="00DB61AD" w:rsidRPr="00D75F06" w:rsidTr="0082501E">
        <w:tc>
          <w:tcPr>
            <w:tcW w:w="4935" w:type="dxa"/>
          </w:tcPr>
          <w:p w:rsidR="00DB61AD" w:rsidRPr="00D75F06" w:rsidRDefault="00DB61AD" w:rsidP="009B2A6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 xml:space="preserve">№ </w:t>
            </w:r>
            <w:r w:rsidR="009B2A63">
              <w:rPr>
                <w:b/>
                <w:snapToGrid/>
                <w:sz w:val="26"/>
                <w:szCs w:val="26"/>
                <w:lang w:eastAsia="en-US"/>
              </w:rPr>
              <w:t>31907538700</w:t>
            </w:r>
          </w:p>
        </w:tc>
        <w:tc>
          <w:tcPr>
            <w:tcW w:w="4918" w:type="dxa"/>
          </w:tcPr>
          <w:p w:rsidR="00DB61AD" w:rsidRPr="00D75F06" w:rsidRDefault="00DB61AD" w:rsidP="00FF447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9B2A63" w:rsidRPr="009B2A63">
        <w:rPr>
          <w:b w:val="0"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филиала «ЭС ЕАО» (4 заявителя)», закупка 13801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B2A63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B2A63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2A6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2A6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2268"/>
      </w:tblGrid>
      <w:tr w:rsidR="009B2A63" w:rsidRPr="009B2A63" w:rsidTr="0034033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b/>
                <w:bCs/>
                <w:i/>
                <w:snapToGrid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9B2A63" w:rsidRPr="009B2A63" w:rsidTr="0034033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04.03.2019 07:29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«ПОДРЯДЧИК ДВ» (ИНН/КПП 2801209946/280101001 ОГРН 1152801006115)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12 929 463,00</w:t>
            </w:r>
          </w:p>
        </w:tc>
      </w:tr>
      <w:tr w:rsidR="009B2A63" w:rsidRPr="009B2A63" w:rsidTr="0034033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05.03.2019 01:55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«Сельэлектрострой» (ИНН/КПП 7901542241/790101001 ОГРН 1137901001226)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12 981 213,00</w:t>
            </w:r>
          </w:p>
        </w:tc>
      </w:tr>
      <w:tr w:rsidR="009B2A63" w:rsidRPr="009B2A63" w:rsidTr="0034033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05.03.2019 04:04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 «АЛЬЯНС-ЭЛЕКТРОСЕРВИС» (ИНН/КПП 7813610358/781301001 ОГРН 1187847105599)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Theme="minorHAnsi"/>
                <w:snapToGrid/>
                <w:sz w:val="24"/>
                <w:szCs w:val="24"/>
                <w:lang w:eastAsia="en-US"/>
              </w:rPr>
              <w:t>12 981 213,00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2A6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9B2A63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9B2A63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9B2A63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9B2A6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9B2A63" w:rsidRPr="009B2A63" w:rsidRDefault="009B2A63" w:rsidP="009B2A63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9B2A63">
        <w:rPr>
          <w:snapToGrid/>
          <w:sz w:val="26"/>
          <w:szCs w:val="26"/>
        </w:rPr>
        <w:t>Признать процедуру переторжки несостоявшейся.</w:t>
      </w:r>
    </w:p>
    <w:p w:rsidR="009B2A63" w:rsidRPr="009B2A63" w:rsidRDefault="009B2A63" w:rsidP="009B2A63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9B2A63">
        <w:rPr>
          <w:snapToGrid/>
          <w:sz w:val="26"/>
          <w:szCs w:val="26"/>
        </w:rPr>
        <w:t xml:space="preserve">Принять условия заявок Участниковосле переторжки </w:t>
      </w:r>
    </w:p>
    <w:tbl>
      <w:tblPr>
        <w:tblpPr w:leftFromText="180" w:rightFromText="180" w:vertAnchor="text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48"/>
        <w:gridCol w:w="2654"/>
        <w:gridCol w:w="2501"/>
        <w:gridCol w:w="2368"/>
      </w:tblGrid>
      <w:tr w:rsidR="009B2A63" w:rsidRPr="009B2A63" w:rsidTr="00340330">
        <w:trPr>
          <w:trHeight w:val="1040"/>
          <w:tblHeader/>
        </w:trPr>
        <w:tc>
          <w:tcPr>
            <w:tcW w:w="626" w:type="dxa"/>
            <w:vAlign w:val="center"/>
          </w:tcPr>
          <w:p w:rsidR="009B2A63" w:rsidRPr="009B2A63" w:rsidRDefault="009B2A63" w:rsidP="009B2A6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9B2A63">
              <w:rPr>
                <w:b/>
                <w:i/>
                <w:color w:val="000000"/>
                <w:spacing w:val="-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48" w:type="dxa"/>
            <w:vAlign w:val="center"/>
          </w:tcPr>
          <w:p w:rsidR="009B2A63" w:rsidRPr="009B2A63" w:rsidRDefault="009B2A63" w:rsidP="009B2A6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4" w:type="dxa"/>
            <w:vAlign w:val="center"/>
          </w:tcPr>
          <w:p w:rsidR="009B2A63" w:rsidRPr="009B2A63" w:rsidRDefault="009B2A63" w:rsidP="009B2A63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1" w:type="dxa"/>
            <w:vAlign w:val="center"/>
          </w:tcPr>
          <w:p w:rsidR="009B2A63" w:rsidRPr="009B2A63" w:rsidRDefault="009B2A63" w:rsidP="009B2A6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9B2A63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9B2A63" w:rsidRPr="009B2A63" w:rsidRDefault="009B2A63" w:rsidP="009B2A63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9B2A63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9B2A63" w:rsidRPr="009B2A63" w:rsidTr="00340330">
        <w:trPr>
          <w:trHeight w:val="73"/>
        </w:trPr>
        <w:tc>
          <w:tcPr>
            <w:tcW w:w="626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04.03.2019  07:29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ООО  «ПОДРЯДЧИК ДВ» (ИНН/КПП 2801209946/280101001 ОГРН 1152801006115)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12 929 463,00</w:t>
            </w:r>
          </w:p>
        </w:tc>
        <w:tc>
          <w:tcPr>
            <w:tcW w:w="2368" w:type="dxa"/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12 929 463,00</w:t>
            </w:r>
          </w:p>
        </w:tc>
      </w:tr>
      <w:tr w:rsidR="009B2A63" w:rsidRPr="009B2A63" w:rsidTr="00340330">
        <w:trPr>
          <w:trHeight w:val="73"/>
        </w:trPr>
        <w:tc>
          <w:tcPr>
            <w:tcW w:w="626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05.03.2019  01:55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ООО  «Сельэлектрострой» (ИНН/КПП 7901542241/790101001 ОГРН 1137901001226)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12 981 213,00</w:t>
            </w:r>
          </w:p>
        </w:tc>
        <w:tc>
          <w:tcPr>
            <w:tcW w:w="2368" w:type="dxa"/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12 981 213,00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9B2A63" w:rsidRPr="009B2A63" w:rsidRDefault="009B2A63" w:rsidP="009B2A63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B2A63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4"/>
        <w:gridCol w:w="920"/>
        <w:gridCol w:w="1072"/>
        <w:gridCol w:w="2495"/>
        <w:gridCol w:w="2549"/>
      </w:tblGrid>
      <w:tr w:rsidR="009B2A63" w:rsidRPr="009B2A63" w:rsidTr="00340330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2A63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2A63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2A63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9B2A63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9B2A63" w:rsidRPr="009B2A63" w:rsidTr="00340330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2A63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B2A63" w:rsidRPr="009B2A63" w:rsidRDefault="009B2A63" w:rsidP="009B2A6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2A63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ООО  «ПОДРЯДЧИК ДВ»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ООО  «Сельэлектрострой»</w:t>
            </w:r>
          </w:p>
        </w:tc>
      </w:tr>
      <w:tr w:rsidR="009B2A63" w:rsidRPr="009B2A63" w:rsidTr="00340330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9B2A63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9B2A63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94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2A63">
              <w:rPr>
                <w:b/>
                <w:i/>
                <w:snapToGrid/>
                <w:sz w:val="22"/>
                <w:szCs w:val="22"/>
              </w:rPr>
              <w:t>0,02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2A63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</w:tr>
      <w:tr w:rsidR="009B2A63" w:rsidRPr="009B2A63" w:rsidTr="00340330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>Критерий оценки 2: «</w:t>
            </w:r>
            <w:r w:rsidRPr="009B2A63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94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2A6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9B2A63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9B2A63" w:rsidRPr="009B2A63" w:rsidTr="00340330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 xml:space="preserve">Подкритерий 2.1: </w:t>
            </w:r>
            <w:r w:rsidRPr="009B2A63">
              <w:rPr>
                <w:b/>
                <w:i/>
                <w:snapToGrid/>
                <w:sz w:val="22"/>
                <w:szCs w:val="22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294" w:type="pct"/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1323" w:type="pct"/>
            <w:tcBorders>
              <w:right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>5,00</w:t>
            </w:r>
          </w:p>
        </w:tc>
      </w:tr>
      <w:tr w:rsidR="009B2A63" w:rsidRPr="009B2A63" w:rsidTr="00340330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9B2A63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9B2A63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294" w:type="pct"/>
            <w:tcBorders>
              <w:bottom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9B2A63">
              <w:rPr>
                <w:b/>
                <w:i/>
                <w:snapToGrid/>
                <w:sz w:val="22"/>
                <w:szCs w:val="22"/>
                <w:u w:val="single"/>
              </w:rPr>
              <w:t>0,52</w:t>
            </w:r>
          </w:p>
        </w:tc>
        <w:tc>
          <w:tcPr>
            <w:tcW w:w="132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A63" w:rsidRPr="009B2A63" w:rsidRDefault="009B2A63" w:rsidP="009B2A63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9B2A63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</w:tr>
    </w:tbl>
    <w:p w:rsidR="009B2A63" w:rsidRPr="009B2A63" w:rsidRDefault="009B2A63" w:rsidP="009B2A63">
      <w:pPr>
        <w:spacing w:line="240" w:lineRule="auto"/>
        <w:ind w:firstLine="0"/>
        <w:rPr>
          <w:sz w:val="24"/>
          <w:szCs w:val="24"/>
        </w:rPr>
      </w:pPr>
    </w:p>
    <w:p w:rsidR="009B2A63" w:rsidRPr="009B2A63" w:rsidRDefault="009B2A63" w:rsidP="009B2A63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B2A63">
        <w:rPr>
          <w:snapToGrid/>
          <w:sz w:val="24"/>
          <w:szCs w:val="24"/>
        </w:rPr>
        <w:t>Утвердить ранжировку заявок: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464"/>
        <w:gridCol w:w="3064"/>
        <w:gridCol w:w="2132"/>
        <w:gridCol w:w="1528"/>
      </w:tblGrid>
      <w:tr w:rsidR="009B2A63" w:rsidRPr="009B2A63" w:rsidTr="00340330">
        <w:trPr>
          <w:trHeight w:val="1068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64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64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32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9B2A63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9B2A63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2A63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9B2A63" w:rsidRPr="009B2A63" w:rsidTr="00340330">
        <w:trPr>
          <w:trHeight w:val="1130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2A63">
              <w:rPr>
                <w:sz w:val="24"/>
                <w:szCs w:val="24"/>
              </w:rPr>
              <w:t>1 место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04.03.2019  07:29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ООО  «ПОДРЯДЧИК ДВ» (ИНН/КПП 2801209946/280101001 ОГРН 1152801006115)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12 929 463,00</w:t>
            </w:r>
          </w:p>
        </w:tc>
        <w:tc>
          <w:tcPr>
            <w:tcW w:w="1528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9B2A63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9B2A63">
              <w:rPr>
                <w:sz w:val="24"/>
                <w:szCs w:val="24"/>
              </w:rPr>
              <w:t>«Нет»</w:t>
            </w:r>
          </w:p>
        </w:tc>
      </w:tr>
      <w:tr w:rsidR="009B2A63" w:rsidRPr="009B2A63" w:rsidTr="00340330">
        <w:trPr>
          <w:trHeight w:val="1130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2A63">
              <w:rPr>
                <w:sz w:val="24"/>
                <w:szCs w:val="24"/>
              </w:rPr>
              <w:t>2 место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05.03.2019  01:55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ООО  «Сельэлектрострой» (ИНН/КПП 7901542241/790101001 ОГРН 1137901001226)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3" w:rsidRPr="009B2A63" w:rsidRDefault="009B2A63" w:rsidP="009B2A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2A63">
              <w:rPr>
                <w:rFonts w:eastAsia="Calibri"/>
                <w:snapToGrid/>
                <w:sz w:val="24"/>
                <w:szCs w:val="24"/>
                <w:lang w:eastAsia="en-US"/>
              </w:rPr>
              <w:t>12 981 213,00</w:t>
            </w:r>
          </w:p>
        </w:tc>
        <w:tc>
          <w:tcPr>
            <w:tcW w:w="1528" w:type="dxa"/>
            <w:vAlign w:val="center"/>
          </w:tcPr>
          <w:p w:rsidR="009B2A63" w:rsidRPr="009B2A63" w:rsidRDefault="009B2A63" w:rsidP="009B2A6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2A63">
              <w:rPr>
                <w:sz w:val="24"/>
                <w:szCs w:val="24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9B2A63" w:rsidRPr="009B2A63" w:rsidRDefault="009B2A63" w:rsidP="009B2A63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426"/>
          <w:tab w:val="left" w:pos="1276"/>
          <w:tab w:val="num" w:pos="1418"/>
        </w:tabs>
        <w:spacing w:line="240" w:lineRule="auto"/>
        <w:ind w:left="0" w:firstLine="0"/>
        <w:contextualSpacing/>
        <w:rPr>
          <w:bCs/>
          <w:iCs/>
          <w:snapToGrid/>
          <w:sz w:val="26"/>
          <w:szCs w:val="26"/>
          <w:lang w:eastAsia="en-US"/>
        </w:rPr>
      </w:pPr>
      <w:r w:rsidRPr="009B2A63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</w:t>
      </w:r>
      <w:r w:rsidRPr="009B2A63">
        <w:rPr>
          <w:sz w:val="24"/>
          <w:szCs w:val="24"/>
        </w:rPr>
        <w:lastRenderedPageBreak/>
        <w:t xml:space="preserve">степени предпочтительности для Заказчика: </w:t>
      </w:r>
      <w:r w:rsidRPr="009B2A63">
        <w:rPr>
          <w:b/>
          <w:i/>
          <w:snapToGrid/>
          <w:sz w:val="24"/>
          <w:szCs w:val="24"/>
        </w:rPr>
        <w:t>ООО «ПОДРЯДЧИК ДВ» (ИНН/КПП 2801209946/280101001 ОГРН 1152801006115)</w:t>
      </w:r>
      <w:r w:rsidRPr="009B2A63">
        <w:rPr>
          <w:snapToGrid/>
          <w:sz w:val="24"/>
          <w:szCs w:val="24"/>
        </w:rPr>
        <w:t xml:space="preserve"> </w:t>
      </w:r>
      <w:r w:rsidRPr="009B2A63">
        <w:rPr>
          <w:sz w:val="24"/>
          <w:szCs w:val="24"/>
        </w:rPr>
        <w:t xml:space="preserve">с ценой заявки не более </w:t>
      </w:r>
      <w:r w:rsidRPr="009B2A63">
        <w:rPr>
          <w:rFonts w:eastAsia="Calibri"/>
          <w:b/>
          <w:i/>
          <w:snapToGrid/>
          <w:sz w:val="24"/>
          <w:szCs w:val="24"/>
          <w:lang w:eastAsia="en-US"/>
        </w:rPr>
        <w:t>12 929 463,00</w:t>
      </w:r>
      <w:r w:rsidRPr="009B2A63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9B2A63">
        <w:rPr>
          <w:sz w:val="24"/>
          <w:szCs w:val="24"/>
        </w:rPr>
        <w:t xml:space="preserve">руб. без учета НДС. </w:t>
      </w:r>
      <w:r w:rsidRPr="009B2A63">
        <w:rPr>
          <w:b/>
          <w:bCs/>
          <w:i/>
          <w:snapToGrid/>
          <w:sz w:val="26"/>
          <w:szCs w:val="26"/>
          <w:lang w:eastAsia="en-US"/>
        </w:rPr>
        <w:t>Срок выполнения работ</w:t>
      </w:r>
      <w:r w:rsidRPr="009B2A63">
        <w:rPr>
          <w:bCs/>
          <w:snapToGrid/>
          <w:sz w:val="26"/>
          <w:szCs w:val="26"/>
          <w:lang w:eastAsia="en-US"/>
        </w:rPr>
        <w:t xml:space="preserve">: с 01.04.2019 г. по 20.05.2019 г. </w:t>
      </w:r>
      <w:r w:rsidRPr="009B2A63">
        <w:rPr>
          <w:b/>
          <w:bCs/>
          <w:i/>
          <w:snapToGrid/>
          <w:sz w:val="26"/>
          <w:szCs w:val="26"/>
          <w:lang w:eastAsia="en-US"/>
        </w:rPr>
        <w:t>Условия оплаты</w:t>
      </w:r>
      <w:r w:rsidRPr="009B2A63">
        <w:rPr>
          <w:bCs/>
          <w:snapToGrid/>
          <w:sz w:val="26"/>
          <w:szCs w:val="26"/>
          <w:lang w:eastAsia="en-US"/>
        </w:rPr>
        <w:t xml:space="preserve">: </w:t>
      </w:r>
      <w:r w:rsidRPr="009B2A63">
        <w:rPr>
          <w:snapToGrid/>
          <w:sz w:val="24"/>
          <w:szCs w:val="24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  <w:r w:rsidRPr="009B2A63">
        <w:rPr>
          <w:b/>
          <w:bCs/>
          <w:snapToGrid/>
          <w:sz w:val="24"/>
          <w:szCs w:val="24"/>
        </w:rPr>
        <w:t xml:space="preserve"> </w:t>
      </w:r>
      <w:r w:rsidRPr="009B2A63">
        <w:rPr>
          <w:b/>
          <w:bCs/>
          <w:i/>
          <w:snapToGrid/>
          <w:sz w:val="26"/>
          <w:szCs w:val="26"/>
          <w:lang w:eastAsia="en-US"/>
        </w:rPr>
        <w:t>Гарантийные обязательства</w:t>
      </w:r>
      <w:r w:rsidRPr="009B2A63">
        <w:rPr>
          <w:bCs/>
          <w:snapToGrid/>
          <w:sz w:val="26"/>
          <w:szCs w:val="26"/>
          <w:lang w:eastAsia="en-US"/>
        </w:rPr>
        <w:t xml:space="preserve">: </w:t>
      </w:r>
      <w:r w:rsidRPr="009B2A63">
        <w:rPr>
          <w:bCs/>
          <w:iCs/>
          <w:snapToGrid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9B2A63">
        <w:rPr>
          <w:b/>
          <w:bCs/>
          <w:i/>
          <w:iCs/>
          <w:snapToGrid/>
          <w:sz w:val="26"/>
          <w:szCs w:val="26"/>
          <w:lang w:eastAsia="en-US"/>
        </w:rPr>
        <w:t xml:space="preserve"> не менее 60 месяцев </w:t>
      </w:r>
      <w:r w:rsidRPr="009B2A63">
        <w:rPr>
          <w:bCs/>
          <w:iCs/>
          <w:snapToGrid/>
          <w:sz w:val="26"/>
          <w:szCs w:val="26"/>
          <w:lang w:eastAsia="en-US"/>
        </w:rPr>
        <w:t xml:space="preserve">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и составляет </w:t>
      </w:r>
      <w:r w:rsidRPr="009B2A63">
        <w:rPr>
          <w:b/>
          <w:bCs/>
          <w:i/>
          <w:iCs/>
          <w:snapToGrid/>
          <w:sz w:val="26"/>
          <w:szCs w:val="26"/>
          <w:lang w:eastAsia="en-US"/>
        </w:rPr>
        <w:t>не менее 60 месяцев</w:t>
      </w:r>
      <w:r w:rsidRPr="009B2A63">
        <w:rPr>
          <w:bCs/>
          <w:iCs/>
          <w:snapToGrid/>
          <w:sz w:val="26"/>
          <w:szCs w:val="26"/>
          <w:lang w:eastAsia="en-US"/>
        </w:rPr>
        <w:t xml:space="preserve">, если иное не установлено заводом изготовителем. </w:t>
      </w:r>
      <w:r w:rsidRPr="009B2A63">
        <w:rPr>
          <w:bCs/>
          <w:snapToGrid/>
          <w:sz w:val="26"/>
          <w:szCs w:val="26"/>
          <w:lang w:eastAsia="en-US"/>
        </w:rPr>
        <w:t xml:space="preserve">Подрядчик несет ответственность за недостатки разработанной проектно-сметной документации, в том числе и за те, которые обнаружены при ее реализации впоследствии в ходе </w:t>
      </w:r>
      <w:r w:rsidRPr="009B2A63">
        <w:rPr>
          <w:bCs/>
          <w:i/>
          <w:snapToGrid/>
          <w:sz w:val="26"/>
          <w:szCs w:val="26"/>
          <w:lang w:eastAsia="en-US"/>
        </w:rPr>
        <w:t>строительства, реконструкции</w:t>
      </w:r>
      <w:r w:rsidRPr="009B2A63">
        <w:rPr>
          <w:bCs/>
          <w:snapToGrid/>
          <w:sz w:val="26"/>
          <w:szCs w:val="26"/>
          <w:lang w:eastAsia="en-US"/>
        </w:rPr>
        <w:t xml:space="preserve">, а также в процессе эксплуатации объекта, созданного на основе проектно-сметной документации и данных проектно-изыскательских работ, в течение гарантийного срока </w:t>
      </w:r>
      <w:r w:rsidRPr="009B2A63">
        <w:rPr>
          <w:b/>
          <w:bCs/>
          <w:snapToGrid/>
          <w:sz w:val="26"/>
          <w:szCs w:val="26"/>
          <w:lang w:eastAsia="en-US"/>
        </w:rPr>
        <w:t xml:space="preserve">– </w:t>
      </w:r>
      <w:r w:rsidRPr="009B2A63">
        <w:rPr>
          <w:b/>
          <w:bCs/>
          <w:i/>
          <w:iCs/>
          <w:snapToGrid/>
          <w:sz w:val="26"/>
          <w:szCs w:val="26"/>
          <w:lang w:eastAsia="en-US"/>
        </w:rPr>
        <w:t>не менее 60 месяцев</w:t>
      </w:r>
      <w:r w:rsidRPr="009B2A63">
        <w:rPr>
          <w:bCs/>
          <w:iCs/>
          <w:snapToGrid/>
          <w:sz w:val="26"/>
          <w:szCs w:val="26"/>
          <w:lang w:eastAsia="en-US"/>
        </w:rPr>
        <w:t xml:space="preserve"> </w:t>
      </w:r>
      <w:r w:rsidRPr="009B2A63">
        <w:rPr>
          <w:bCs/>
          <w:snapToGrid/>
          <w:sz w:val="26"/>
          <w:szCs w:val="26"/>
          <w:lang w:eastAsia="en-US"/>
        </w:rPr>
        <w:t>с момента подписания акта сдачи-приемки выполненных работ по настоящему договору в полном объеме.</w:t>
      </w:r>
    </w:p>
    <w:p w:rsidR="009B2A63" w:rsidRPr="009B2A63" w:rsidRDefault="009B2A63" w:rsidP="009B2A63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B2A63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9B2A63" w:rsidRPr="009B2A63" w:rsidRDefault="009B2A63" w:rsidP="009B2A63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B2A63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B2A63" w:rsidDel="004E6453">
        <w:rPr>
          <w:sz w:val="24"/>
          <w:szCs w:val="24"/>
        </w:rPr>
        <w:t xml:space="preserve"> </w:t>
      </w:r>
      <w:r w:rsidRPr="009B2A63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B2A63" w:rsidRPr="00295934" w:rsidRDefault="009B2A63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F1" w:rsidRDefault="006577F1" w:rsidP="00355095">
      <w:pPr>
        <w:spacing w:line="240" w:lineRule="auto"/>
      </w:pPr>
      <w:r>
        <w:separator/>
      </w:r>
    </w:p>
  </w:endnote>
  <w:endnote w:type="continuationSeparator" w:id="0">
    <w:p w:rsidR="006577F1" w:rsidRDefault="006577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2A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2A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F1" w:rsidRDefault="006577F1" w:rsidP="00355095">
      <w:pPr>
        <w:spacing w:line="240" w:lineRule="auto"/>
      </w:pPr>
      <w:r>
        <w:separator/>
      </w:r>
    </w:p>
  </w:footnote>
  <w:footnote w:type="continuationSeparator" w:id="0">
    <w:p w:rsidR="006577F1" w:rsidRDefault="006577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9B2A63">
      <w:rPr>
        <w:i/>
        <w:sz w:val="20"/>
      </w:rPr>
      <w:t>13801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238F1"/>
    <w:multiLevelType w:val="hybridMultilevel"/>
    <w:tmpl w:val="9BD84C34"/>
    <w:lvl w:ilvl="0" w:tplc="C3D0B41C">
      <w:start w:val="1"/>
      <w:numFmt w:val="decimal"/>
      <w:lvlText w:val="%1."/>
      <w:lvlJc w:val="left"/>
      <w:pPr>
        <w:ind w:left="308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39"/>
  </w:num>
  <w:num w:numId="42">
    <w:abstractNumId w:val="38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77F1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2A6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7F2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35EA-D81A-4FF9-9516-C5C5524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2019-04-05T04:45:00Z</dcterms:modified>
</cp:coreProperties>
</file>