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12FD">
        <w:rPr>
          <w:rFonts w:cs="Arial"/>
          <w:b/>
          <w:bCs/>
          <w:iCs/>
          <w:snapToGrid/>
          <w:spacing w:val="40"/>
          <w:sz w:val="36"/>
          <w:szCs w:val="36"/>
        </w:rPr>
        <w:t>179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EF12FD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Pr="0021537E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95452">
        <w:rPr>
          <w:b/>
          <w:bCs/>
          <w:szCs w:val="28"/>
        </w:rPr>
        <w:t xml:space="preserve">аукциону </w:t>
      </w:r>
      <w:r w:rsidR="00EF12FD">
        <w:rPr>
          <w:b/>
          <w:bCs/>
          <w:szCs w:val="28"/>
        </w:rPr>
        <w:t xml:space="preserve">в электронной форме </w:t>
      </w:r>
      <w:r w:rsidR="00EF12FD"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 w:rsidR="00EF12FD">
        <w:rPr>
          <w:b/>
          <w:bCs/>
          <w:i/>
          <w:szCs w:val="28"/>
        </w:rPr>
        <w:t xml:space="preserve"> </w:t>
      </w:r>
      <w:r w:rsidR="00EF12FD" w:rsidRPr="00047F77">
        <w:rPr>
          <w:b/>
          <w:bCs/>
          <w:szCs w:val="28"/>
        </w:rPr>
        <w:t xml:space="preserve"> на право заключения договора  </w:t>
      </w:r>
      <w:r w:rsidR="00EF12FD">
        <w:rPr>
          <w:b/>
          <w:bCs/>
          <w:szCs w:val="28"/>
        </w:rPr>
        <w:t>на</w:t>
      </w:r>
      <w:r w:rsidR="00EF12FD" w:rsidRPr="00047F77">
        <w:rPr>
          <w:b/>
          <w:bCs/>
          <w:szCs w:val="28"/>
        </w:rPr>
        <w:t xml:space="preserve"> </w:t>
      </w:r>
      <w:r w:rsidR="00EF12FD" w:rsidRPr="009B7C45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>", площадка "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" (СМР </w:t>
      </w:r>
      <w:proofErr w:type="gramStart"/>
      <w:r w:rsidR="00EF12FD" w:rsidRPr="009B7C45">
        <w:rPr>
          <w:b/>
          <w:bCs/>
          <w:i/>
          <w:iCs/>
          <w:snapToGrid w:val="0"/>
          <w:szCs w:val="28"/>
        </w:rPr>
        <w:t>-Т</w:t>
      </w:r>
      <w:proofErr w:type="gramEnd"/>
      <w:r w:rsidR="00EF12FD" w:rsidRPr="009B7C45">
        <w:rPr>
          <w:b/>
          <w:bCs/>
          <w:i/>
          <w:iCs/>
          <w:snapToGrid w:val="0"/>
          <w:szCs w:val="28"/>
        </w:rPr>
        <w:t xml:space="preserve">П) в т. ч.: Строительство ЛЭП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от ВЛ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EF12FD" w:rsidRPr="009B7C45">
        <w:rPr>
          <w:b/>
          <w:bCs/>
          <w:i/>
          <w:iCs/>
          <w:snapToGrid w:val="0"/>
          <w:szCs w:val="28"/>
        </w:rPr>
        <w:t>Николаевская</w:t>
      </w:r>
      <w:proofErr w:type="gramEnd"/>
      <w:r w:rsidR="00EF12FD" w:rsidRPr="009B7C45">
        <w:rPr>
          <w:b/>
          <w:bCs/>
          <w:i/>
          <w:iCs/>
          <w:snapToGrid w:val="0"/>
          <w:szCs w:val="28"/>
        </w:rPr>
        <w:t xml:space="preserve"> ТЭЦ-Многовершинная (С-171); Строительство ПС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двухцепной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Чныррах-Оремиф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кВ</w:t>
      </w:r>
      <w:proofErr w:type="spellEnd"/>
      <w:r w:rsidR="00EF12FD" w:rsidRPr="009B7C45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EF12FD" w:rsidRPr="009B7C45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EF12FD">
        <w:rPr>
          <w:b/>
          <w:bCs/>
          <w:i/>
          <w:iCs/>
          <w:snapToGrid w:val="0"/>
          <w:szCs w:val="28"/>
        </w:rPr>
        <w:t xml:space="preserve"> </w:t>
      </w:r>
      <w:r w:rsidR="00EF12FD" w:rsidRPr="00F11937">
        <w:rPr>
          <w:b/>
          <w:bCs/>
          <w:szCs w:val="28"/>
        </w:rPr>
        <w:t>лот</w:t>
      </w:r>
      <w:r w:rsidR="00EF12FD">
        <w:rPr>
          <w:bCs/>
          <w:iCs/>
          <w:snapToGrid w:val="0"/>
          <w:szCs w:val="28"/>
        </w:rPr>
        <w:t xml:space="preserve"> </w:t>
      </w:r>
      <w:r w:rsidR="00EF12FD" w:rsidRPr="00047F77">
        <w:rPr>
          <w:b/>
          <w:bCs/>
          <w:szCs w:val="28"/>
        </w:rPr>
        <w:t xml:space="preserve">№ </w:t>
      </w:r>
      <w:r w:rsidR="00EF12FD">
        <w:rPr>
          <w:b/>
          <w:bCs/>
          <w:szCs w:val="28"/>
        </w:rPr>
        <w:t>135.1</w:t>
      </w:r>
      <w:r w:rsidR="00EF12FD" w:rsidRPr="00047F77">
        <w:rPr>
          <w:b/>
          <w:bCs/>
          <w:szCs w:val="28"/>
        </w:rPr>
        <w:t xml:space="preserve"> </w:t>
      </w:r>
      <w:r w:rsidR="00EF12FD" w:rsidRPr="00AE1F57">
        <w:rPr>
          <w:b/>
          <w:bCs/>
          <w:i/>
          <w:iCs/>
          <w:snapToGrid w:val="0"/>
          <w:szCs w:val="28"/>
        </w:rPr>
        <w:t xml:space="preserve"> </w:t>
      </w:r>
      <w:r w:rsidR="00EF12FD" w:rsidRPr="00047F77">
        <w:rPr>
          <w:b/>
          <w:bCs/>
          <w:szCs w:val="28"/>
        </w:rPr>
        <w:t>раздел  2.</w:t>
      </w:r>
      <w:r w:rsidR="00EF12FD">
        <w:rPr>
          <w:b/>
          <w:bCs/>
          <w:szCs w:val="28"/>
        </w:rPr>
        <w:t>1</w:t>
      </w:r>
      <w:r w:rsidR="00EF12FD" w:rsidRPr="00047F77">
        <w:rPr>
          <w:b/>
          <w:bCs/>
          <w:szCs w:val="28"/>
        </w:rPr>
        <w:t>.</w:t>
      </w:r>
      <w:r w:rsidR="00EF12FD">
        <w:rPr>
          <w:b/>
          <w:bCs/>
          <w:szCs w:val="28"/>
        </w:rPr>
        <w:t>1</w:t>
      </w:r>
      <w:r w:rsidR="00EF12FD" w:rsidRPr="00047F77">
        <w:rPr>
          <w:b/>
          <w:bCs/>
          <w:szCs w:val="28"/>
        </w:rPr>
        <w:t xml:space="preserve">. </w:t>
      </w:r>
      <w:r w:rsidR="00195452" w:rsidRPr="0021537E">
        <w:rPr>
          <w:b/>
          <w:bCs/>
          <w:szCs w:val="28"/>
        </w:rPr>
        <w:t>ГКПЗ 201</w:t>
      </w:r>
      <w:r w:rsidR="00195452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F12F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F12FD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DD">
              <w:rPr>
                <w:rFonts w:ascii="Times New Roman" w:hAnsi="Times New Roman"/>
                <w:sz w:val="24"/>
                <w:szCs w:val="24"/>
              </w:rPr>
              <w:t>а</w:t>
            </w:r>
            <w:r w:rsidR="009E2FD6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573CC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3573CC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AE5743">
              <w:rPr>
                <w:sz w:val="20"/>
                <w:szCs w:val="24"/>
              </w:rPr>
              <w:t>п</w:t>
            </w:r>
            <w:proofErr w:type="gramEnd"/>
            <w:r w:rsidRPr="00AE5743">
              <w:rPr>
                <w:sz w:val="20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EF12FD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FD" w:rsidRDefault="00EF12FD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105140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12.04.2019 02:39</w:t>
            </w:r>
          </w:p>
        </w:tc>
      </w:tr>
      <w:tr w:rsidR="00EF12FD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FD" w:rsidRDefault="00EF12FD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105245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12.04.2019 07:01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E57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AE574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AE57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9E2FD6" w:rsidRDefault="009E2FD6" w:rsidP="009E2F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9E2FD6" w:rsidRPr="009E2FD6" w:rsidTr="00B67867">
        <w:trPr>
          <w:trHeight w:val="70"/>
        </w:trPr>
        <w:tc>
          <w:tcPr>
            <w:tcW w:w="851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9E2FD6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9E2FD6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94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bCs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EF12FD" w:rsidRPr="000D43BB" w:rsidTr="00B67867">
        <w:trPr>
          <w:trHeight w:val="70"/>
        </w:trPr>
        <w:tc>
          <w:tcPr>
            <w:tcW w:w="851" w:type="dxa"/>
          </w:tcPr>
          <w:p w:rsidR="00EF12FD" w:rsidRPr="004F28FE" w:rsidRDefault="00EF12FD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105140</w:t>
            </w:r>
          </w:p>
        </w:tc>
        <w:tc>
          <w:tcPr>
            <w:tcW w:w="4677" w:type="dxa"/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12.04.2019 02:39</w:t>
            </w:r>
          </w:p>
        </w:tc>
      </w:tr>
      <w:tr w:rsidR="00EF12FD" w:rsidRPr="000D43BB" w:rsidTr="00B67867">
        <w:trPr>
          <w:trHeight w:val="70"/>
        </w:trPr>
        <w:tc>
          <w:tcPr>
            <w:tcW w:w="851" w:type="dxa"/>
          </w:tcPr>
          <w:p w:rsidR="00EF12FD" w:rsidRPr="004F28FE" w:rsidRDefault="00EF12FD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105245</w:t>
            </w:r>
          </w:p>
        </w:tc>
        <w:tc>
          <w:tcPr>
            <w:tcW w:w="4677" w:type="dxa"/>
            <w:vAlign w:val="center"/>
          </w:tcPr>
          <w:p w:rsidR="00EF12FD" w:rsidRPr="00FC26BA" w:rsidRDefault="00EF12FD" w:rsidP="000420E4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FC26BA">
              <w:rPr>
                <w:sz w:val="26"/>
                <w:szCs w:val="26"/>
                <w:lang w:eastAsia="en-US"/>
              </w:rPr>
              <w:t>12.04.2019 07:01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A26240"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A26240"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9E2FD6" w:rsidRPr="00C350DD" w:rsidRDefault="009E2FD6" w:rsidP="00B67867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9E2FD6" w:rsidRPr="00055F91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="00EF12FD" w:rsidRPr="00FC26BA">
        <w:rPr>
          <w:b/>
          <w:sz w:val="26"/>
          <w:szCs w:val="26"/>
        </w:rPr>
        <w:t xml:space="preserve">105140, 105245 </w:t>
      </w:r>
      <w:r w:rsidRPr="00D77FE4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и</w:t>
      </w:r>
      <w:r w:rsidRPr="00D77FE4">
        <w:rPr>
          <w:i/>
          <w:sz w:val="26"/>
          <w:szCs w:val="26"/>
        </w:rPr>
        <w:t xml:space="preserve"> </w:t>
      </w:r>
      <w:r w:rsidRPr="00D77FE4">
        <w:rPr>
          <w:sz w:val="26"/>
          <w:szCs w:val="26"/>
        </w:rPr>
        <w:t>к участию в п</w:t>
      </w:r>
      <w:bookmarkStart w:id="2" w:name="_GoBack"/>
      <w:bookmarkEnd w:id="2"/>
      <w:r w:rsidRPr="00D77FE4">
        <w:rPr>
          <w:sz w:val="26"/>
          <w:szCs w:val="26"/>
        </w:rPr>
        <w:t xml:space="preserve">роцедуре аукциона назначенного на </w:t>
      </w:r>
      <w:r w:rsidR="003573CC">
        <w:rPr>
          <w:sz w:val="26"/>
          <w:szCs w:val="26"/>
        </w:rPr>
        <w:t>2</w:t>
      </w:r>
      <w:r w:rsidR="00EF12FD">
        <w:rPr>
          <w:sz w:val="26"/>
          <w:szCs w:val="26"/>
        </w:rPr>
        <w:t>9</w:t>
      </w:r>
      <w:r w:rsidRPr="00D77FE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D77FE4">
        <w:rPr>
          <w:sz w:val="26"/>
          <w:szCs w:val="26"/>
        </w:rPr>
        <w:t>.2019</w:t>
      </w:r>
      <w:r w:rsidRPr="00055F91">
        <w:rPr>
          <w:sz w:val="26"/>
          <w:szCs w:val="26"/>
        </w:rPr>
        <w:t>.</w:t>
      </w:r>
    </w:p>
    <w:p w:rsidR="009E2FD6" w:rsidRPr="003573CC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b/>
          <w:sz w:val="26"/>
          <w:szCs w:val="26"/>
        </w:rPr>
      </w:pPr>
      <w:r w:rsidRPr="00C350DD">
        <w:rPr>
          <w:sz w:val="26"/>
          <w:szCs w:val="26"/>
        </w:rPr>
        <w:t xml:space="preserve">Заявки участников допускаются к участию в </w:t>
      </w:r>
      <w:proofErr w:type="gramStart"/>
      <w:r w:rsidRPr="00C350DD">
        <w:rPr>
          <w:sz w:val="26"/>
          <w:szCs w:val="26"/>
        </w:rPr>
        <w:t>аукционе</w:t>
      </w:r>
      <w:proofErr w:type="gramEnd"/>
      <w:r w:rsidRPr="00C350DD">
        <w:rPr>
          <w:sz w:val="26"/>
          <w:szCs w:val="26"/>
        </w:rPr>
        <w:t xml:space="preserve"> с учетом норм </w:t>
      </w:r>
      <w:proofErr w:type="gramStart"/>
      <w:r w:rsidRPr="00C350DD">
        <w:rPr>
          <w:sz w:val="26"/>
          <w:szCs w:val="26"/>
        </w:rPr>
        <w:t xml:space="preserve">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</w:t>
      </w:r>
      <w:r w:rsidRPr="00C350DD">
        <w:rPr>
          <w:sz w:val="26"/>
          <w:szCs w:val="26"/>
        </w:rPr>
        <w:lastRenderedPageBreak/>
        <w:t>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proofErr w:type="gramEnd"/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10"/>
      <w:footerReference w:type="default" r:id="rId11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2" w:rsidRDefault="00C71352" w:rsidP="00355095">
      <w:pPr>
        <w:spacing w:line="240" w:lineRule="auto"/>
      </w:pPr>
      <w:r>
        <w:separator/>
      </w:r>
    </w:p>
  </w:endnote>
  <w:endnote w:type="continuationSeparator" w:id="0">
    <w:p w:rsidR="00C71352" w:rsidRDefault="00C713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1A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1A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2" w:rsidRDefault="00C71352" w:rsidP="00355095">
      <w:pPr>
        <w:spacing w:line="240" w:lineRule="auto"/>
      </w:pPr>
      <w:r>
        <w:separator/>
      </w:r>
    </w:p>
  </w:footnote>
  <w:footnote w:type="continuationSeparator" w:id="0">
    <w:p w:rsidR="00C71352" w:rsidRDefault="00C713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F9A9-F430-476E-B9D3-D74B77C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2019-04-26T00:43:00Z</cp:lastPrinted>
  <dcterms:created xsi:type="dcterms:W3CDTF">2017-01-24T05:48:00Z</dcterms:created>
  <dcterms:modified xsi:type="dcterms:W3CDTF">2019-04-26T00:43:00Z</dcterms:modified>
</cp:coreProperties>
</file>