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2D46D5" w:rsidRPr="008A7844">
        <w:rPr>
          <w:b/>
          <w:sz w:val="32"/>
          <w:szCs w:val="32"/>
        </w:rPr>
        <w:t xml:space="preserve">сетевая </w:t>
      </w:r>
      <w:r w:rsidR="002D46D5" w:rsidRPr="002D46D5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D46D5">
        <w:rPr>
          <w:rFonts w:ascii="Times New Roman" w:hAnsi="Times New Roman"/>
          <w:sz w:val="28"/>
          <w:szCs w:val="28"/>
        </w:rPr>
        <w:t>651</w:t>
      </w:r>
      <w:r w:rsidR="00B56057" w:rsidRPr="00B56057">
        <w:rPr>
          <w:rFonts w:ascii="Times New Roman" w:hAnsi="Times New Roman"/>
          <w:sz w:val="28"/>
          <w:szCs w:val="28"/>
        </w:rPr>
        <w:t>/УТПиР-ВП</w:t>
      </w:r>
    </w:p>
    <w:p w:rsidR="00B56057" w:rsidRPr="00B56057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</w:t>
      </w:r>
      <w:r w:rsidR="002D46D5" w:rsidRPr="00B92C50">
        <w:rPr>
          <w:b/>
          <w:bCs/>
          <w:sz w:val="26"/>
          <w:szCs w:val="26"/>
        </w:rPr>
        <w:t>предложений на</w:t>
      </w:r>
      <w:r w:rsidR="005D7386" w:rsidRPr="005D7386">
        <w:rPr>
          <w:b/>
          <w:bCs/>
          <w:sz w:val="26"/>
          <w:szCs w:val="26"/>
        </w:rPr>
        <w:t xml:space="preserve"> право заключения </w:t>
      </w:r>
      <w:r w:rsidR="002D46D5" w:rsidRPr="002D46D5">
        <w:rPr>
          <w:b/>
          <w:bCs/>
          <w:szCs w:val="28"/>
        </w:rPr>
        <w:t>«</w:t>
      </w:r>
      <w:r w:rsidR="002D46D5" w:rsidRPr="002D46D5">
        <w:rPr>
          <w:b/>
          <w:bCs/>
          <w:i/>
          <w:szCs w:val="28"/>
        </w:rPr>
        <w:t>Переустройство (вынос) участка воздушной электролинии 110 кВ «ВТЭЦ-1 – Голубинка» от опоры №50 до опоры №52 и переустройство (вынос) действующих ВОЛС по выносимой ВЛ (под ключ), филиал ПЭС</w:t>
      </w:r>
      <w:r w:rsidR="002D46D5" w:rsidRPr="002D46D5">
        <w:rPr>
          <w:b/>
          <w:bCs/>
          <w:szCs w:val="28"/>
        </w:rPr>
        <w:t>»  закупка 3051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B56057" w:rsidRPr="00B56057" w:rsidTr="00104BB8">
        <w:trPr>
          <w:trHeight w:val="284"/>
        </w:trPr>
        <w:tc>
          <w:tcPr>
            <w:tcW w:w="4975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г. Благовещенск</w:t>
            </w:r>
          </w:p>
        </w:tc>
        <w:tc>
          <w:tcPr>
            <w:tcW w:w="4970" w:type="dxa"/>
          </w:tcPr>
          <w:p w:rsidR="00B56057" w:rsidRPr="00B56057" w:rsidRDefault="00176BD0" w:rsidP="00176BD0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«26</w:t>
            </w:r>
            <w:bookmarkStart w:id="2" w:name="_GoBack"/>
            <w:bookmarkEnd w:id="2"/>
            <w:r w:rsidR="00B56057" w:rsidRPr="00B56057">
              <w:rPr>
                <w:b/>
                <w:bCs/>
                <w:sz w:val="24"/>
                <w:szCs w:val="24"/>
              </w:rPr>
              <w:t xml:space="preserve">»    </w:t>
            </w:r>
            <w:r w:rsidR="002D46D5">
              <w:rPr>
                <w:b/>
                <w:bCs/>
                <w:sz w:val="24"/>
                <w:szCs w:val="24"/>
              </w:rPr>
              <w:t>10</w:t>
            </w:r>
            <w:r w:rsidR="00B56057" w:rsidRPr="00B56057">
              <w:rPr>
                <w:b/>
                <w:bCs/>
                <w:sz w:val="24"/>
                <w:szCs w:val="24"/>
              </w:rPr>
              <w:t>.    2018</w:t>
            </w:r>
          </w:p>
        </w:tc>
      </w:tr>
      <w:tr w:rsidR="00B56057" w:rsidRPr="00B56057" w:rsidTr="00104BB8">
        <w:trPr>
          <w:trHeight w:val="300"/>
        </w:trPr>
        <w:tc>
          <w:tcPr>
            <w:tcW w:w="4933" w:type="dxa"/>
          </w:tcPr>
          <w:p w:rsidR="00B56057" w:rsidRPr="00B56057" w:rsidRDefault="00B56057" w:rsidP="002D46D5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 xml:space="preserve">№ ЕИС </w:t>
            </w:r>
            <w:r w:rsidR="002D46D5">
              <w:rPr>
                <w:b/>
                <w:bCs/>
                <w:sz w:val="24"/>
                <w:szCs w:val="24"/>
              </w:rPr>
              <w:t>31806932364</w:t>
            </w:r>
          </w:p>
        </w:tc>
        <w:tc>
          <w:tcPr>
            <w:tcW w:w="5011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D43F5B" w:rsidRPr="002D46D5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B56057">
        <w:rPr>
          <w:b/>
          <w:snapToGrid/>
          <w:sz w:val="26"/>
          <w:szCs w:val="26"/>
        </w:rPr>
        <w:t xml:space="preserve">Способ и </w:t>
      </w:r>
      <w:r w:rsidRPr="002D46D5">
        <w:rPr>
          <w:b/>
          <w:snapToGrid/>
          <w:sz w:val="26"/>
          <w:szCs w:val="26"/>
        </w:rPr>
        <w:t>предмет закупки:</w:t>
      </w:r>
      <w:r w:rsidRPr="002D46D5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2D46D5">
        <w:rPr>
          <w:snapToGrid/>
          <w:sz w:val="26"/>
          <w:szCs w:val="26"/>
        </w:rPr>
        <w:t xml:space="preserve">договора: </w:t>
      </w:r>
      <w:r w:rsidR="00B56057" w:rsidRPr="002D46D5">
        <w:rPr>
          <w:b/>
          <w:bCs/>
          <w:sz w:val="26"/>
          <w:szCs w:val="26"/>
        </w:rPr>
        <w:t>«</w:t>
      </w:r>
      <w:r w:rsidR="002D46D5" w:rsidRPr="002D46D5">
        <w:rPr>
          <w:b/>
          <w:i/>
          <w:snapToGrid/>
          <w:sz w:val="26"/>
          <w:szCs w:val="26"/>
        </w:rPr>
        <w:t>Переустройство (вынос) участка воздушной электролинии 110 кВ «ВТЭЦ-1 – Голубинка» от опоры №50 до опоры №52 и переустройство (вынос) действующих ВОЛС по выносимой ВЛ (под ключ), филиал ПЭС</w:t>
      </w:r>
      <w:r w:rsidR="002D46D5" w:rsidRPr="002D46D5">
        <w:rPr>
          <w:b/>
          <w:bCs/>
          <w:snapToGrid/>
          <w:sz w:val="26"/>
          <w:szCs w:val="26"/>
        </w:rPr>
        <w:t>» закупка 3051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2D46D5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2D46D5" w:rsidRPr="002D46D5" w:rsidTr="00EC3E36">
        <w:trPr>
          <w:trHeight w:val="421"/>
          <w:tblHeader/>
        </w:trPr>
        <w:tc>
          <w:tcPr>
            <w:tcW w:w="1134" w:type="dxa"/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078" w:type="dxa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D46D5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2D46D5" w:rsidRPr="002D46D5" w:rsidTr="00EC3E36">
        <w:trPr>
          <w:trHeight w:val="379"/>
        </w:trPr>
        <w:tc>
          <w:tcPr>
            <w:tcW w:w="1134" w:type="dxa"/>
            <w:vAlign w:val="center"/>
          </w:tcPr>
          <w:p w:rsidR="002D46D5" w:rsidRPr="002D46D5" w:rsidRDefault="002D46D5" w:rsidP="002D46D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D46D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t>ООО  «Дальневосточная Монтажная Компания» (ИНН/КПП 2506012068/250601001 ОГРН 1172536025507)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t>5 587 987.00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t>6 593 824.66</w:t>
            </w:r>
          </w:p>
        </w:tc>
        <w:tc>
          <w:tcPr>
            <w:tcW w:w="1190" w:type="dxa"/>
            <w:vAlign w:val="center"/>
          </w:tcPr>
          <w:p w:rsidR="002D46D5" w:rsidRPr="002D46D5" w:rsidRDefault="002D46D5" w:rsidP="002D46D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 w:rsidRPr="002D46D5">
              <w:rPr>
                <w:snapToGrid/>
                <w:sz w:val="24"/>
                <w:szCs w:val="24"/>
                <w:lang w:val="en-US"/>
              </w:rPr>
              <w:t>0</w:t>
            </w:r>
            <w:r w:rsidRPr="002D46D5">
              <w:rPr>
                <w:snapToGrid/>
                <w:sz w:val="24"/>
                <w:szCs w:val="24"/>
              </w:rPr>
              <w:t>,</w:t>
            </w:r>
            <w:r w:rsidRPr="002D46D5">
              <w:rPr>
                <w:snapToGrid/>
                <w:sz w:val="24"/>
                <w:szCs w:val="24"/>
                <w:lang w:val="en-US"/>
              </w:rPr>
              <w:t>24</w:t>
            </w:r>
          </w:p>
        </w:tc>
        <w:tc>
          <w:tcPr>
            <w:tcW w:w="1078" w:type="dxa"/>
            <w:vAlign w:val="center"/>
          </w:tcPr>
          <w:p w:rsidR="002D46D5" w:rsidRPr="002D46D5" w:rsidRDefault="002D46D5" w:rsidP="002D46D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2D46D5">
              <w:rPr>
                <w:snapToGrid/>
                <w:color w:val="000000"/>
                <w:sz w:val="22"/>
                <w:szCs w:val="22"/>
              </w:rPr>
              <w:t>нет</w:t>
            </w:r>
          </w:p>
        </w:tc>
      </w:tr>
      <w:tr w:rsidR="002D46D5" w:rsidRPr="002D46D5" w:rsidTr="00EC3E36">
        <w:trPr>
          <w:trHeight w:val="379"/>
        </w:trPr>
        <w:tc>
          <w:tcPr>
            <w:tcW w:w="1134" w:type="dxa"/>
            <w:vAlign w:val="center"/>
          </w:tcPr>
          <w:p w:rsidR="002D46D5" w:rsidRPr="002D46D5" w:rsidRDefault="002D46D5" w:rsidP="002D46D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D46D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t xml:space="preserve">ООО «Сельэлектрострой» </w:t>
            </w:r>
            <w:r w:rsidRPr="002D46D5">
              <w:rPr>
                <w:sz w:val="24"/>
                <w:szCs w:val="24"/>
              </w:rPr>
              <w:lastRenderedPageBreak/>
              <w:t>(ИНН/КПП 7901542241/790101001 ОГРН 1137901001226)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lastRenderedPageBreak/>
              <w:t>5 637 987.00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D5" w:rsidRPr="002D46D5" w:rsidRDefault="002D46D5" w:rsidP="002D46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6D5">
              <w:rPr>
                <w:sz w:val="24"/>
                <w:szCs w:val="24"/>
              </w:rPr>
              <w:t>6 652 824.66</w:t>
            </w:r>
          </w:p>
        </w:tc>
        <w:tc>
          <w:tcPr>
            <w:tcW w:w="1190" w:type="dxa"/>
            <w:vAlign w:val="center"/>
          </w:tcPr>
          <w:p w:rsidR="002D46D5" w:rsidRPr="002D46D5" w:rsidRDefault="002D46D5" w:rsidP="002D46D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D46D5">
              <w:rPr>
                <w:snapToGrid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078" w:type="dxa"/>
            <w:vAlign w:val="center"/>
          </w:tcPr>
          <w:p w:rsidR="002D46D5" w:rsidRPr="002D46D5" w:rsidRDefault="002D46D5" w:rsidP="002D46D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2D46D5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B56057" w:rsidRP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  <w:u w:val="single"/>
        </w:rPr>
      </w:pPr>
    </w:p>
    <w:p w:rsidR="002D46D5" w:rsidRPr="002C07BA" w:rsidRDefault="002D46D5" w:rsidP="002D46D5">
      <w:pPr>
        <w:pStyle w:val="25"/>
        <w:keepNext/>
        <w:numPr>
          <w:ilvl w:val="3"/>
          <w:numId w:val="31"/>
        </w:numPr>
        <w:tabs>
          <w:tab w:val="left" w:pos="426"/>
        </w:tabs>
        <w:ind w:left="0" w:firstLine="0"/>
        <w:rPr>
          <w:color w:val="FF0000"/>
          <w:sz w:val="26"/>
          <w:szCs w:val="26"/>
        </w:rPr>
      </w:pPr>
      <w:r w:rsidRPr="0074127F">
        <w:rPr>
          <w:b/>
          <w:spacing w:val="4"/>
          <w:sz w:val="26"/>
          <w:szCs w:val="26"/>
        </w:rPr>
        <w:t>Признать</w:t>
      </w:r>
      <w:r w:rsidRPr="0074127F">
        <w:rPr>
          <w:sz w:val="26"/>
          <w:szCs w:val="26"/>
        </w:rPr>
        <w:t xml:space="preserve"> Победителем закупки на право заключения Договора </w:t>
      </w:r>
      <w:r>
        <w:rPr>
          <w:sz w:val="26"/>
          <w:szCs w:val="26"/>
        </w:rPr>
        <w:t xml:space="preserve">на </w:t>
      </w:r>
      <w:r w:rsidRPr="00D9482F">
        <w:rPr>
          <w:b/>
          <w:bCs/>
          <w:sz w:val="26"/>
          <w:szCs w:val="26"/>
        </w:rPr>
        <w:t>«</w:t>
      </w:r>
      <w:r w:rsidRPr="00D9482F">
        <w:rPr>
          <w:b/>
          <w:i/>
          <w:sz w:val="26"/>
          <w:szCs w:val="26"/>
        </w:rPr>
        <w:t>Переустройство (вынос) участка воздушной электролинии 110 кВ «ВТЭЦ-1 – Голубинка» от опоры №50 до опоры №52 и переустройство (вынос) действующих ВОЛС по выносимой ВЛ (под ключ), филиал ПЭС</w:t>
      </w:r>
      <w:r w:rsidRPr="00D9482F">
        <w:rPr>
          <w:b/>
          <w:bCs/>
          <w:i/>
          <w:sz w:val="26"/>
          <w:szCs w:val="26"/>
        </w:rPr>
        <w:t xml:space="preserve">» </w:t>
      </w:r>
      <w:r w:rsidRPr="00D9482F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D9482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9482F">
        <w:rPr>
          <w:sz w:val="26"/>
          <w:szCs w:val="26"/>
        </w:rPr>
        <w:t xml:space="preserve">ООО  «Дальневосточная Монтажная Компания» (ИНН/КПП 2506012068/250601001 ОГРН 1172536025507) на условиях: Стоимость заявки </w:t>
      </w:r>
      <w:r w:rsidRPr="00D9482F">
        <w:rPr>
          <w:bCs/>
          <w:sz w:val="26"/>
          <w:szCs w:val="26"/>
          <w:lang w:eastAsia="en-US"/>
        </w:rPr>
        <w:t xml:space="preserve">5 587 987,00 руб. с учетом  НДС (6 593 824,66 руб. без учета НДС). Срок выполнения работ: с 20.11.2018 г. по 15.12.2018 г. Условия оплаты: Заказчик производит оплату выполненных работ </w:t>
      </w:r>
      <w:r w:rsidRPr="00D9482F">
        <w:rPr>
          <w:sz w:val="26"/>
          <w:szCs w:val="26"/>
        </w:rPr>
        <w:t>в течение 30 (тридцати) календарных дней</w:t>
      </w:r>
      <w:r w:rsidRPr="00D9482F">
        <w:rPr>
          <w:color w:val="0000FF"/>
          <w:sz w:val="26"/>
          <w:szCs w:val="26"/>
        </w:rPr>
        <w:t xml:space="preserve"> </w:t>
      </w:r>
      <w:r w:rsidRPr="00D9482F">
        <w:rPr>
          <w:sz w:val="26"/>
          <w:szCs w:val="26"/>
        </w:rPr>
        <w:t>с даты подписания актов выполненных работ, на основании</w:t>
      </w:r>
      <w:r w:rsidRPr="00D9482F">
        <w:rPr>
          <w:szCs w:val="24"/>
        </w:rPr>
        <w:t>.</w:t>
      </w:r>
    </w:p>
    <w:p w:rsidR="002D46D5" w:rsidRPr="002C07BA" w:rsidRDefault="002D46D5" w:rsidP="002D46D5">
      <w:pPr>
        <w:pStyle w:val="a9"/>
        <w:widowControl w:val="0"/>
        <w:numPr>
          <w:ilvl w:val="3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2C07B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Pr="00B56057" w:rsidRDefault="0002169A" w:rsidP="00D46771">
      <w:pPr>
        <w:spacing w:line="240" w:lineRule="auto"/>
        <w:rPr>
          <w:b/>
          <w:spacing w:val="4"/>
          <w:sz w:val="25"/>
          <w:szCs w:val="25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7D" w:rsidRDefault="00AF6C7D" w:rsidP="00355095">
      <w:pPr>
        <w:spacing w:line="240" w:lineRule="auto"/>
      </w:pPr>
      <w:r>
        <w:separator/>
      </w:r>
    </w:p>
  </w:endnote>
  <w:endnote w:type="continuationSeparator" w:id="0">
    <w:p w:rsidR="00AF6C7D" w:rsidRDefault="00AF6C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B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B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7D" w:rsidRDefault="00AF6C7D" w:rsidP="00355095">
      <w:pPr>
        <w:spacing w:line="240" w:lineRule="auto"/>
      </w:pPr>
      <w:r>
        <w:separator/>
      </w:r>
    </w:p>
  </w:footnote>
  <w:footnote w:type="continuationSeparator" w:id="0">
    <w:p w:rsidR="00AF6C7D" w:rsidRDefault="00AF6C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D46D5">
      <w:rPr>
        <w:i/>
        <w:sz w:val="20"/>
      </w:rPr>
      <w:t>3051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76BD0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D46D5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AF6C7D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476F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72AB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2018-06-27T06:04:00Z</cp:lastPrinted>
  <dcterms:created xsi:type="dcterms:W3CDTF">2014-08-07T23:18:00Z</dcterms:created>
  <dcterms:modified xsi:type="dcterms:W3CDTF">2018-10-26T01:16:00Z</dcterms:modified>
</cp:coreProperties>
</file>