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567E34" w:rsidRPr="00C502C3">
        <w:rPr>
          <w:rFonts w:ascii="Times New Roman" w:hAnsi="Times New Roman"/>
          <w:bCs w:val="0"/>
          <w:caps/>
          <w:sz w:val="28"/>
          <w:szCs w:val="28"/>
        </w:rPr>
        <w:t>218/</w:t>
      </w:r>
      <w:r w:rsidR="00567E34">
        <w:rPr>
          <w:rFonts w:ascii="Times New Roman" w:hAnsi="Times New Roman"/>
          <w:bCs w:val="0"/>
          <w:caps/>
          <w:sz w:val="28"/>
          <w:szCs w:val="28"/>
        </w:rPr>
        <w:t>МТПиР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</w:t>
      </w:r>
      <w:r w:rsidR="00190D21" w:rsidRPr="00623A9C">
        <w:rPr>
          <w:b/>
          <w:bCs/>
          <w:szCs w:val="28"/>
        </w:rPr>
        <w:t xml:space="preserve">открытому </w:t>
      </w:r>
      <w:r w:rsidR="00190D21">
        <w:rPr>
          <w:b/>
          <w:bCs/>
          <w:szCs w:val="28"/>
        </w:rPr>
        <w:t>запросу</w:t>
      </w:r>
      <w:r w:rsidRPr="00623A9C">
        <w:rPr>
          <w:b/>
          <w:bCs/>
          <w:szCs w:val="28"/>
        </w:rPr>
        <w:t xml:space="preserve"> цен на право заключения договора: </w:t>
      </w:r>
    </w:p>
    <w:p w:rsidR="00567E34" w:rsidRPr="00567E34" w:rsidRDefault="00C502C3" w:rsidP="003D0F9C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Cs w:val="28"/>
        </w:rPr>
      </w:pPr>
      <w:r w:rsidRPr="00663C03">
        <w:rPr>
          <w:b/>
          <w:i/>
          <w:color w:val="000000" w:themeColor="text1"/>
          <w:szCs w:val="28"/>
        </w:rPr>
        <w:t>«</w:t>
      </w:r>
      <w:r w:rsidRPr="00663C03">
        <w:rPr>
          <w:rFonts w:eastAsiaTheme="minorEastAsia"/>
          <w:b/>
          <w:i/>
          <w:szCs w:val="28"/>
        </w:rPr>
        <w:t>Щиты собственных нужд</w:t>
      </w:r>
      <w:r w:rsidRPr="00663C03">
        <w:rPr>
          <w:b/>
          <w:i/>
          <w:color w:val="000000" w:themeColor="text1"/>
          <w:szCs w:val="28"/>
        </w:rPr>
        <w:t>» закупка</w:t>
      </w:r>
      <w:r w:rsidRPr="00E2769E">
        <w:rPr>
          <w:b/>
          <w:i/>
          <w:color w:val="000000" w:themeColor="text1"/>
          <w:szCs w:val="28"/>
        </w:rPr>
        <w:t xml:space="preserve"> </w:t>
      </w:r>
      <w:r>
        <w:rPr>
          <w:b/>
          <w:i/>
          <w:color w:val="000000" w:themeColor="text1"/>
          <w:szCs w:val="28"/>
        </w:rPr>
        <w:t>295</w:t>
      </w:r>
      <w:r w:rsidRPr="00E2769E">
        <w:rPr>
          <w:b/>
          <w:i/>
          <w:color w:val="000000" w:themeColor="text1"/>
          <w:szCs w:val="28"/>
        </w:rPr>
        <w:t xml:space="preserve"> раздел</w:t>
      </w:r>
      <w:r w:rsidRPr="00074F82">
        <w:rPr>
          <w:b/>
          <w:i/>
          <w:color w:val="000000" w:themeColor="text1"/>
          <w:szCs w:val="28"/>
        </w:rPr>
        <w:t xml:space="preserve"> </w:t>
      </w:r>
      <w:r>
        <w:rPr>
          <w:b/>
          <w:i/>
          <w:color w:val="000000" w:themeColor="text1"/>
          <w:szCs w:val="28"/>
        </w:rPr>
        <w:t xml:space="preserve">2.1.2, </w:t>
      </w:r>
      <w:r w:rsidRPr="00074F82">
        <w:rPr>
          <w:b/>
          <w:i/>
          <w:color w:val="000000" w:themeColor="text1"/>
          <w:szCs w:val="28"/>
        </w:rPr>
        <w:t>2.</w:t>
      </w:r>
      <w:r>
        <w:rPr>
          <w:b/>
          <w:i/>
          <w:color w:val="000000" w:themeColor="text1"/>
          <w:szCs w:val="28"/>
        </w:rPr>
        <w:t>2.2.</w:t>
      </w:r>
      <w:r w:rsidRPr="00074F82">
        <w:rPr>
          <w:b/>
          <w:i/>
          <w:color w:val="000000" w:themeColor="text1"/>
          <w:szCs w:val="28"/>
        </w:rPr>
        <w:t xml:space="preserve"> ГКПЗ 201</w:t>
      </w:r>
      <w:r>
        <w:rPr>
          <w:b/>
          <w:i/>
          <w:color w:val="000000" w:themeColor="text1"/>
          <w:szCs w:val="28"/>
        </w:rPr>
        <w:t>8</w:t>
      </w:r>
      <w:r w:rsidRPr="00074F82">
        <w:rPr>
          <w:b/>
          <w:i/>
          <w:color w:val="000000" w:themeColor="text1"/>
          <w:szCs w:val="28"/>
        </w:rPr>
        <w:t xml:space="preserve"> </w:t>
      </w:r>
      <w:r w:rsidR="00567E34" w:rsidRPr="00567E34">
        <w:rPr>
          <w:b/>
          <w:i/>
          <w:snapToGrid/>
          <w:color w:val="000000" w:themeColor="text1"/>
          <w:sz w:val="26"/>
          <w:szCs w:val="26"/>
        </w:rPr>
        <w:t>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0"/>
      </w:tblGrid>
      <w:tr w:rsidR="00C502C3" w:rsidRPr="00C502C3" w:rsidTr="009F395E">
        <w:tc>
          <w:tcPr>
            <w:tcW w:w="4998" w:type="dxa"/>
          </w:tcPr>
          <w:p w:rsidR="00C502C3" w:rsidRPr="00C502C3" w:rsidRDefault="00C502C3" w:rsidP="00C502C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C502C3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C502C3" w:rsidRPr="00C502C3" w:rsidRDefault="00C502C3" w:rsidP="00C502C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C502C3">
              <w:rPr>
                <w:b/>
                <w:snapToGrid/>
                <w:sz w:val="26"/>
                <w:szCs w:val="26"/>
              </w:rPr>
              <w:t xml:space="preserve">ЕИС </w:t>
            </w:r>
            <w:r w:rsidRPr="00C502C3">
              <w:rPr>
                <w:snapToGrid/>
                <w:sz w:val="24"/>
                <w:szCs w:val="24"/>
              </w:rPr>
              <w:t xml:space="preserve">№ </w:t>
            </w:r>
            <w:r w:rsidRPr="00C502C3">
              <w:rPr>
                <w:b/>
                <w:i/>
                <w:snapToGrid/>
                <w:sz w:val="24"/>
                <w:szCs w:val="24"/>
              </w:rPr>
              <w:t>31705851821 (МСП)</w:t>
            </w:r>
          </w:p>
        </w:tc>
        <w:tc>
          <w:tcPr>
            <w:tcW w:w="4999" w:type="dxa"/>
          </w:tcPr>
          <w:p w:rsidR="00C502C3" w:rsidRPr="00C502C3" w:rsidRDefault="00C502C3" w:rsidP="00CB5F3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C502C3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B5F34">
              <w:rPr>
                <w:b/>
                <w:bCs/>
                <w:caps/>
                <w:snapToGrid/>
                <w:sz w:val="26"/>
                <w:szCs w:val="26"/>
              </w:rPr>
              <w:t>07</w:t>
            </w:r>
            <w:r w:rsidRPr="00C502C3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C502C3">
              <w:rPr>
                <w:b/>
                <w:snapToGrid/>
                <w:sz w:val="26"/>
                <w:szCs w:val="26"/>
              </w:rPr>
              <w:t xml:space="preserve">февраля  </w:t>
            </w:r>
            <w:r w:rsidRPr="00C502C3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C502C3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C502C3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3D0F9C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567E34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«</w:t>
      </w:r>
      <w:r w:rsidR="00C502C3" w:rsidRPr="00663C03">
        <w:rPr>
          <w:rFonts w:eastAsiaTheme="minorEastAsia"/>
          <w:b/>
          <w:i/>
          <w:szCs w:val="28"/>
        </w:rPr>
        <w:t>Щиты собственных нужд</w:t>
      </w:r>
      <w:r w:rsidR="004A0351" w:rsidRPr="003D0F9C">
        <w:rPr>
          <w:b/>
          <w:i/>
          <w:snapToGrid/>
          <w:color w:val="000000" w:themeColor="text1"/>
          <w:sz w:val="24"/>
          <w:szCs w:val="24"/>
        </w:rPr>
        <w:t xml:space="preserve">» </w:t>
      </w:r>
      <w:r w:rsidR="00567E34" w:rsidRPr="003D0F9C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C502C3">
        <w:rPr>
          <w:b/>
          <w:i/>
          <w:snapToGrid/>
          <w:color w:val="000000" w:themeColor="text1"/>
          <w:sz w:val="24"/>
          <w:szCs w:val="24"/>
        </w:rPr>
        <w:t>295</w:t>
      </w:r>
    </w:p>
    <w:p w:rsidR="00623A9C" w:rsidRPr="003D0F9C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3D0F9C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C502C3">
        <w:rPr>
          <w:b/>
          <w:i/>
          <w:snapToGrid/>
          <w:sz w:val="24"/>
          <w:szCs w:val="24"/>
        </w:rPr>
        <w:t>4 195 516,53</w:t>
      </w:r>
      <w:r w:rsidR="00567E34" w:rsidRPr="003D0F9C">
        <w:rPr>
          <w:b/>
          <w:snapToGrid/>
          <w:sz w:val="24"/>
          <w:szCs w:val="24"/>
        </w:rPr>
        <w:t xml:space="preserve"> </w:t>
      </w:r>
      <w:r w:rsidR="00567E34" w:rsidRPr="003D0F9C">
        <w:rPr>
          <w:sz w:val="24"/>
          <w:szCs w:val="24"/>
        </w:rPr>
        <w:t>руб.</w:t>
      </w:r>
      <w:r w:rsidRPr="003D0F9C">
        <w:rPr>
          <w:sz w:val="24"/>
          <w:szCs w:val="24"/>
        </w:rPr>
        <w:t xml:space="preserve"> без учета НДС.</w:t>
      </w:r>
    </w:p>
    <w:p w:rsidR="00C502C3" w:rsidRDefault="00C502C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3D0F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D0F9C">
        <w:rPr>
          <w:b/>
          <w:sz w:val="24"/>
          <w:szCs w:val="24"/>
        </w:rPr>
        <w:t xml:space="preserve">ПРИСУТСТВОВАЛИ: </w:t>
      </w:r>
      <w:r w:rsidRPr="003D0F9C">
        <w:rPr>
          <w:sz w:val="24"/>
          <w:szCs w:val="24"/>
        </w:rPr>
        <w:t>член</w:t>
      </w:r>
      <w:r w:rsidR="005F5454" w:rsidRPr="003D0F9C">
        <w:rPr>
          <w:sz w:val="24"/>
          <w:szCs w:val="24"/>
        </w:rPr>
        <w:t>ы</w:t>
      </w:r>
      <w:r w:rsidRPr="003D0F9C">
        <w:rPr>
          <w:b/>
          <w:sz w:val="24"/>
          <w:szCs w:val="24"/>
        </w:rPr>
        <w:t xml:space="preserve"> </w:t>
      </w:r>
      <w:r w:rsidRPr="003D0F9C">
        <w:rPr>
          <w:sz w:val="24"/>
          <w:szCs w:val="24"/>
        </w:rPr>
        <w:t>постоянно д</w:t>
      </w:r>
      <w:r w:rsidR="00F25EDC" w:rsidRPr="003D0F9C">
        <w:rPr>
          <w:sz w:val="24"/>
          <w:szCs w:val="24"/>
        </w:rPr>
        <w:t xml:space="preserve">ействующей Закупочной комиссии </w:t>
      </w:r>
      <w:r w:rsidRPr="003D0F9C">
        <w:rPr>
          <w:sz w:val="24"/>
          <w:szCs w:val="24"/>
        </w:rPr>
        <w:t>АО «</w:t>
      </w:r>
      <w:r w:rsidR="00567E34" w:rsidRPr="003D0F9C">
        <w:rPr>
          <w:sz w:val="24"/>
          <w:szCs w:val="24"/>
        </w:rPr>
        <w:t>ДРСК» 1</w:t>
      </w:r>
      <w:r w:rsidRPr="003D0F9C">
        <w:rPr>
          <w:sz w:val="24"/>
          <w:szCs w:val="24"/>
        </w:rPr>
        <w:t>-го уровня.</w:t>
      </w:r>
    </w:p>
    <w:p w:rsid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C502C3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C502C3" w:rsidRPr="00C502C3" w:rsidRDefault="00C502C3" w:rsidP="00013397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C502C3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C502C3" w:rsidRPr="00C502C3" w:rsidRDefault="00C502C3" w:rsidP="00013397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C502C3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013397">
        <w:rPr>
          <w:bCs/>
          <w:i/>
          <w:iCs/>
          <w:snapToGrid/>
          <w:sz w:val="25"/>
          <w:szCs w:val="25"/>
        </w:rPr>
        <w:t>АО «Чебоксарский Завод Электрооборудования».</w:t>
      </w:r>
    </w:p>
    <w:p w:rsidR="00C502C3" w:rsidRPr="00013397" w:rsidRDefault="00C502C3" w:rsidP="00013397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013397">
        <w:rPr>
          <w:bCs/>
          <w:i/>
          <w:iCs/>
          <w:snapToGrid/>
          <w:sz w:val="25"/>
          <w:szCs w:val="25"/>
        </w:rPr>
        <w:t>Об отклонении заявки участника ООО «Производственно-коммерческий центр «ПРОГРЕСС-АВТОМАТИКА»</w:t>
      </w:r>
    </w:p>
    <w:p w:rsidR="00C502C3" w:rsidRPr="00C502C3" w:rsidRDefault="00C502C3" w:rsidP="00013397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C502C3">
        <w:rPr>
          <w:bCs/>
          <w:i/>
          <w:iCs/>
          <w:snapToGrid/>
          <w:sz w:val="25"/>
          <w:szCs w:val="25"/>
        </w:rPr>
        <w:t>Об отклонении з</w:t>
      </w:r>
      <w:bookmarkStart w:id="2" w:name="_GoBack"/>
      <w:bookmarkEnd w:id="2"/>
      <w:r w:rsidRPr="00C502C3">
        <w:rPr>
          <w:bCs/>
          <w:i/>
          <w:iCs/>
          <w:snapToGrid/>
          <w:sz w:val="25"/>
          <w:szCs w:val="25"/>
        </w:rPr>
        <w:t xml:space="preserve">аявки участника </w:t>
      </w:r>
      <w:r w:rsidRPr="00013397">
        <w:rPr>
          <w:bCs/>
          <w:i/>
          <w:iCs/>
          <w:snapToGrid/>
          <w:sz w:val="25"/>
          <w:szCs w:val="25"/>
        </w:rPr>
        <w:t>ООО «ЭлКом»</w:t>
      </w:r>
    </w:p>
    <w:p w:rsidR="00C502C3" w:rsidRPr="00C502C3" w:rsidRDefault="00C502C3" w:rsidP="00013397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C502C3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013397">
        <w:rPr>
          <w:bCs/>
          <w:i/>
          <w:iCs/>
          <w:snapToGrid/>
          <w:sz w:val="25"/>
          <w:szCs w:val="25"/>
        </w:rPr>
        <w:t>ООО «Энерго-Импульс+»</w:t>
      </w:r>
    </w:p>
    <w:p w:rsidR="00C502C3" w:rsidRPr="00013397" w:rsidRDefault="00C502C3" w:rsidP="00013397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C502C3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013397">
        <w:rPr>
          <w:bCs/>
          <w:i/>
          <w:iCs/>
          <w:snapToGrid/>
          <w:sz w:val="25"/>
          <w:szCs w:val="25"/>
        </w:rPr>
        <w:t>ООО Научно-производственное предприятие «ТЕХНО-ЦЕНТР»</w:t>
      </w:r>
    </w:p>
    <w:p w:rsidR="00C502C3" w:rsidRPr="00013397" w:rsidRDefault="00C502C3" w:rsidP="00013397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C502C3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013397">
        <w:rPr>
          <w:bCs/>
          <w:i/>
          <w:iCs/>
          <w:snapToGrid/>
          <w:sz w:val="25"/>
          <w:szCs w:val="25"/>
        </w:rPr>
        <w:t>ООО «Группа Компаний Энергоцентр»</w:t>
      </w:r>
    </w:p>
    <w:p w:rsidR="00C502C3" w:rsidRPr="00C502C3" w:rsidRDefault="00C502C3" w:rsidP="00013397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C502C3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013397">
        <w:rPr>
          <w:bCs/>
          <w:i/>
          <w:iCs/>
          <w:snapToGrid/>
          <w:sz w:val="25"/>
          <w:szCs w:val="25"/>
        </w:rPr>
        <w:t>ООО «НЕВАЭНЕРГОПРОМ»</w:t>
      </w:r>
    </w:p>
    <w:p w:rsidR="00C502C3" w:rsidRPr="00C502C3" w:rsidRDefault="00C502C3" w:rsidP="00013397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C502C3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013397">
        <w:rPr>
          <w:bCs/>
          <w:i/>
          <w:iCs/>
          <w:snapToGrid/>
          <w:sz w:val="25"/>
          <w:szCs w:val="25"/>
        </w:rPr>
        <w:t>ООО «ЭКРА-Сибирь»</w:t>
      </w:r>
    </w:p>
    <w:p w:rsidR="00C502C3" w:rsidRPr="00C502C3" w:rsidRDefault="00C502C3" w:rsidP="00013397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C502C3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013397">
        <w:rPr>
          <w:bCs/>
          <w:i/>
          <w:iCs/>
          <w:snapToGrid/>
          <w:sz w:val="25"/>
          <w:szCs w:val="25"/>
        </w:rPr>
        <w:t>ООО «Ольдам»</w:t>
      </w:r>
    </w:p>
    <w:p w:rsidR="00C502C3" w:rsidRPr="00C502C3" w:rsidRDefault="00C502C3" w:rsidP="00013397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C502C3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C502C3" w:rsidRPr="00C502C3" w:rsidRDefault="00C502C3" w:rsidP="00013397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C502C3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C502C3" w:rsidRPr="00C502C3" w:rsidRDefault="00C502C3" w:rsidP="00013397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C502C3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C502C3" w:rsidRDefault="00C502C3" w:rsidP="00013397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502C3" w:rsidRDefault="00C502C3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61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4394"/>
        <w:gridCol w:w="1548"/>
        <w:gridCol w:w="1548"/>
        <w:gridCol w:w="1238"/>
      </w:tblGrid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/>
                <w:snapToGrid/>
                <w:sz w:val="20"/>
              </w:rPr>
            </w:pPr>
            <w:r w:rsidRPr="00C502C3">
              <w:rPr>
                <w:rFonts w:eastAsiaTheme="minorEastAsia"/>
                <w:bCs/>
                <w:i/>
                <w:snapToGrid/>
                <w:sz w:val="20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i/>
                <w:snapToGrid/>
                <w:sz w:val="20"/>
              </w:rPr>
            </w:pPr>
            <w:r w:rsidRPr="00C502C3">
              <w:rPr>
                <w:rFonts w:eastAsiaTheme="minorEastAsia"/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i/>
                <w:snapToGrid/>
                <w:sz w:val="20"/>
              </w:rPr>
            </w:pPr>
            <w:r w:rsidRPr="00C502C3">
              <w:rPr>
                <w:rFonts w:eastAsiaTheme="minorEastAsia"/>
                <w:bCs/>
                <w:i/>
                <w:snapToGrid/>
                <w:sz w:val="20"/>
              </w:rPr>
              <w:t>Заявка без НДС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i/>
                <w:snapToGrid/>
                <w:sz w:val="20"/>
              </w:rPr>
            </w:pPr>
            <w:r w:rsidRPr="00C502C3">
              <w:rPr>
                <w:rFonts w:eastAsiaTheme="minorEastAsia"/>
                <w:bCs/>
                <w:i/>
                <w:snapToGrid/>
                <w:sz w:val="20"/>
              </w:rPr>
              <w:t>Заявка с НДС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i/>
                <w:snapToGrid/>
                <w:sz w:val="20"/>
              </w:rPr>
            </w:pPr>
            <w:r w:rsidRPr="00C502C3">
              <w:rPr>
                <w:rFonts w:eastAsiaTheme="minorEastAsia"/>
                <w:bCs/>
                <w:i/>
                <w:snapToGrid/>
                <w:sz w:val="20"/>
              </w:rPr>
              <w:t>Ставка НДС</w:t>
            </w:r>
          </w:p>
        </w:tc>
      </w:tr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«ЭКРА-Сибирь»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2464208563/246401001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1082468027509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4 179 000.00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4 931 220.00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научно-производственное предприятие «ТЕХНО-ЦЕНТР»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7706766706/770601001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5117746006032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3 395 413.60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4 006 588.05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«Ольдам»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7724533704/772401001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1057746088652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4 194 915.25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4 950 000.00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 «Производственно-коммерческий центр «ПРОГРЕСС-АВТОМАТИКА»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2130132837/213001001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1142130001970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2 051 826.10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2 421 154.80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«ЭлКом»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0276157337/027601001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1140280027172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2 513 412.00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2 965 826.16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«НЕВАЭНЕРГОПРОМ»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7802536127/780201001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1157847279259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3 560 000.00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4 200 800.00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«ВОСТОКЭНЕРГО»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2508129512/250801001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1172536003342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2 340 000.00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2 761 200.00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«Группа Компаний Энергоцентр»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5902233179/590201001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1135902001817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3 539 038.00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4 176 064.84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Акционерное общество «Чебоксарский Завод Электрооборудования»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2127024863/213001001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1052182812440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1 965 254.24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2 319 000.00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«ЭЛТЕРА»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2130155947/213001001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1152130007710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4 149 400.00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4 896 292.00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 xml:space="preserve">Акционерное Общество «Производственно-инжиниринговая компания ЭЛБИ»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7811440615/213001001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1097847196908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3 995 489.83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4 714 678.00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Производственная компания «Электроконцепт»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5402494856/503801001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1085402006579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3 389 830.51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4 000 000.00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C502C3" w:rsidRPr="00C502C3" w:rsidTr="009F395E">
        <w:trPr>
          <w:cantSplit/>
          <w:trHeight w:val="1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«Энерго-Импульс+»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2724091687/272001001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1062724014066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3 222 723.28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3 802 813.47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</w:tbl>
    <w:p w:rsidR="003D0F9C" w:rsidRDefault="003D0F9C" w:rsidP="00567E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C502C3" w:rsidRP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C502C3">
        <w:rPr>
          <w:b/>
          <w:bCs/>
          <w:i/>
          <w:iCs/>
          <w:snapToGrid/>
          <w:sz w:val="25"/>
          <w:szCs w:val="25"/>
        </w:rPr>
        <w:t>ВОПРОС 2</w:t>
      </w:r>
      <w:r w:rsidRPr="00C502C3">
        <w:rPr>
          <w:bCs/>
          <w:i/>
          <w:iCs/>
          <w:snapToGrid/>
          <w:sz w:val="25"/>
          <w:szCs w:val="25"/>
        </w:rPr>
        <w:t xml:space="preserve"> </w:t>
      </w:r>
      <w:r w:rsidRPr="00C502C3">
        <w:rPr>
          <w:b/>
          <w:bCs/>
          <w:i/>
          <w:iCs/>
          <w:snapToGrid/>
          <w:sz w:val="25"/>
          <w:szCs w:val="25"/>
        </w:rPr>
        <w:t xml:space="preserve">«Об отклонении заявки участника </w:t>
      </w:r>
      <w:r w:rsidRPr="00C502C3">
        <w:rPr>
          <w:rFonts w:eastAsiaTheme="minorHAnsi"/>
          <w:b/>
          <w:i/>
          <w:snapToGrid/>
          <w:sz w:val="25"/>
          <w:szCs w:val="25"/>
          <w:lang w:eastAsia="en-US"/>
        </w:rPr>
        <w:t>АО «Чебоксарский Завод Электрооборудования»</w:t>
      </w:r>
    </w:p>
    <w:p w:rsidR="00C502C3" w:rsidRPr="00C502C3" w:rsidRDefault="00C502C3" w:rsidP="00C502C3">
      <w:pPr>
        <w:spacing w:line="240" w:lineRule="auto"/>
        <w:ind w:firstLine="426"/>
        <w:rPr>
          <w:snapToGrid/>
          <w:sz w:val="25"/>
          <w:szCs w:val="25"/>
        </w:rPr>
      </w:pPr>
      <w:r w:rsidRPr="00C502C3">
        <w:rPr>
          <w:snapToGrid/>
          <w:sz w:val="25"/>
          <w:szCs w:val="25"/>
        </w:rPr>
        <w:t xml:space="preserve">Отклонить заявку Участника </w:t>
      </w:r>
      <w:r w:rsidRPr="00C502C3">
        <w:rPr>
          <w:rFonts w:eastAsiaTheme="minorEastAsia"/>
          <w:b/>
          <w:i/>
          <w:snapToGrid/>
          <w:sz w:val="25"/>
          <w:szCs w:val="25"/>
        </w:rPr>
        <w:t xml:space="preserve">Акционерное общество «Чебоксарский Завод Электрооборудования» </w:t>
      </w:r>
      <w:r w:rsidRPr="00C502C3">
        <w:rPr>
          <w:rFonts w:eastAsiaTheme="minorEastAsia"/>
          <w:snapToGrid/>
          <w:sz w:val="25"/>
          <w:szCs w:val="25"/>
        </w:rPr>
        <w:t xml:space="preserve">(ИНН/КПП 2127024863/213001001 ОГРН 1052182812440) </w:t>
      </w:r>
      <w:r w:rsidRPr="00C502C3">
        <w:rPr>
          <w:rFonts w:eastAsiaTheme="minorHAnsi"/>
          <w:snapToGrid/>
          <w:sz w:val="25"/>
          <w:szCs w:val="25"/>
          <w:lang w:eastAsia="en-US"/>
        </w:rPr>
        <w:t>от</w:t>
      </w:r>
      <w:r w:rsidRPr="00C502C3">
        <w:rPr>
          <w:snapToGrid/>
          <w:sz w:val="25"/>
          <w:szCs w:val="25"/>
        </w:rPr>
        <w:t xml:space="preserve"> дальнейшего рассмотрения на основании </w:t>
      </w:r>
      <w:r w:rsidRPr="00C502C3">
        <w:rPr>
          <w:bCs/>
          <w:snapToGrid/>
          <w:sz w:val="25"/>
          <w:szCs w:val="25"/>
        </w:rPr>
        <w:t>п. 2.4.2.4.</w:t>
      </w:r>
      <w:r w:rsidRPr="00C502C3">
        <w:rPr>
          <w:snapToGrid/>
          <w:sz w:val="25"/>
          <w:szCs w:val="25"/>
        </w:rPr>
        <w:t xml:space="preserve"> «а, б, в» Документации о закупке и п.3.9, 3.5.1., 3.5.4., 3.5.5., 3.5.7., 3.5.8., 3.5.10., 3.6 Технического задания 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C502C3" w:rsidRPr="00C502C3" w:rsidTr="009F395E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C3" w:rsidRPr="00C502C3" w:rsidRDefault="00C502C3" w:rsidP="00C502C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C502C3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C502C3" w:rsidRPr="00C502C3" w:rsidTr="009F395E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C3" w:rsidRPr="00C502C3" w:rsidRDefault="00C502C3" w:rsidP="00C502C3">
            <w:pPr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В заявке участника: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предоставлено подтверждение гарантии на защиту от коррозии, что не соответствует п. 3.9.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 номенклатурный каталог типовых панелей (шкафов) СН с указанием схем для каждой номенклатуры, что не соответствует п. 3.5.1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предоставлена инструкция по эксплуатации ЩСН разработанная и утвержденная производителем, что не соответствует п. 3.5.4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предоставлена инструкция по монтажу и установке ЩСН разработанная и утвержденная производителем, что не соответствует п. 3.5.5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копии технических паспортов на встраиваемое оборудование, что не соответствует п. 3.5.7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указаны технические и функциональные возможности микроконтроллера используемого для выполнения схемы АВР, что не соответствует п. 3.5.8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предоставлено подтверждение наличия ЗИП и проверочных устройств, что не соответствует п. 3.5.10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ТУ в соответствии с которыми выпускается оборудование, что не соответствует п. 3.6 технического задания.</w:t>
            </w:r>
          </w:p>
          <w:p w:rsidR="00C502C3" w:rsidRPr="00C502C3" w:rsidRDefault="00C502C3" w:rsidP="00C502C3">
            <w:pPr>
              <w:suppressAutoHyphens/>
              <w:spacing w:line="240" w:lineRule="auto"/>
              <w:rPr>
                <w:sz w:val="25"/>
                <w:szCs w:val="25"/>
                <w:lang w:eastAsia="en-US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 xml:space="preserve">По результатам допзапроса замечание </w:t>
            </w:r>
            <w:r w:rsidRPr="00C502C3">
              <w:rPr>
                <w:b/>
                <w:i/>
                <w:snapToGrid/>
                <w:sz w:val="24"/>
                <w:szCs w:val="24"/>
                <w:u w:val="single"/>
              </w:rPr>
              <w:t>не снято</w:t>
            </w:r>
            <w:r w:rsidRPr="00C502C3">
              <w:rPr>
                <w:b/>
                <w:i/>
                <w:snapToGrid/>
                <w:sz w:val="24"/>
                <w:szCs w:val="24"/>
              </w:rPr>
              <w:t>. Участник не ответил на запрос.</w:t>
            </w:r>
          </w:p>
        </w:tc>
      </w:tr>
    </w:tbl>
    <w:p w:rsidR="00C502C3" w:rsidRDefault="00C502C3" w:rsidP="003D0F9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3 «Об отклонении заявки участника </w:t>
      </w:r>
      <w:r w:rsidRPr="00C502C3">
        <w:rPr>
          <w:rFonts w:eastAsiaTheme="minorHAnsi"/>
          <w:b/>
          <w:i/>
          <w:snapToGrid/>
          <w:sz w:val="25"/>
          <w:szCs w:val="25"/>
          <w:lang w:eastAsia="en-US"/>
        </w:rPr>
        <w:t>ООО «Производственно-коммерческий центр «ПРОГРЕСС-АВТОМАТИКА»</w:t>
      </w:r>
    </w:p>
    <w:p w:rsidR="00C502C3" w:rsidRPr="00C502C3" w:rsidRDefault="00C502C3" w:rsidP="00C502C3">
      <w:pPr>
        <w:spacing w:line="240" w:lineRule="auto"/>
        <w:ind w:firstLine="426"/>
        <w:rPr>
          <w:snapToGrid/>
          <w:sz w:val="25"/>
          <w:szCs w:val="25"/>
        </w:rPr>
      </w:pPr>
      <w:r w:rsidRPr="00C502C3">
        <w:rPr>
          <w:snapToGrid/>
          <w:sz w:val="25"/>
          <w:szCs w:val="25"/>
        </w:rPr>
        <w:t xml:space="preserve">Отклонить заявку Участника </w:t>
      </w:r>
      <w:r w:rsidRPr="00C502C3">
        <w:rPr>
          <w:rFonts w:eastAsiaTheme="minorEastAsia"/>
          <w:b/>
          <w:i/>
          <w:snapToGrid/>
          <w:sz w:val="25"/>
          <w:szCs w:val="25"/>
        </w:rPr>
        <w:t>Общество с ограниченной ответственностью «Производственно-коммерческий центр «ПРОГРЕСС-АВТОМАТИКА»</w:t>
      </w:r>
      <w:r w:rsidRPr="00C502C3">
        <w:rPr>
          <w:rFonts w:eastAsiaTheme="minorEastAsia"/>
          <w:snapToGrid/>
          <w:sz w:val="25"/>
          <w:szCs w:val="25"/>
        </w:rPr>
        <w:t xml:space="preserve"> (ИНН/КПП 2130132837/213001001 ОГРН 1142130001970) от</w:t>
      </w:r>
      <w:r w:rsidRPr="00C502C3">
        <w:rPr>
          <w:snapToGrid/>
          <w:sz w:val="25"/>
          <w:szCs w:val="25"/>
        </w:rPr>
        <w:t xml:space="preserve"> дальнейшего рассмотрения на основании </w:t>
      </w:r>
      <w:r w:rsidRPr="00C502C3">
        <w:rPr>
          <w:bCs/>
          <w:snapToGrid/>
          <w:sz w:val="25"/>
          <w:szCs w:val="25"/>
        </w:rPr>
        <w:t>п. 2.4.2.4.</w:t>
      </w:r>
      <w:r w:rsidRPr="00C502C3">
        <w:rPr>
          <w:snapToGrid/>
          <w:sz w:val="25"/>
          <w:szCs w:val="25"/>
        </w:rPr>
        <w:t xml:space="preserve"> «а, б, в» Документации о закупке и п. 3.5.1., 3.5.2., 3.5.4., 3.5.5., 3.5.7., 3.5.8., 3.5.10., 3.6 Технического задания     </w:t>
      </w:r>
    </w:p>
    <w:p w:rsidR="00C502C3" w:rsidRPr="00C502C3" w:rsidRDefault="00C502C3" w:rsidP="00C502C3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C502C3" w:rsidRPr="00C502C3" w:rsidTr="009F395E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C3" w:rsidRPr="00C502C3" w:rsidRDefault="00C502C3" w:rsidP="00C502C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C502C3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C502C3" w:rsidRPr="00C502C3" w:rsidTr="009F395E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C3" w:rsidRPr="00C502C3" w:rsidRDefault="00C502C3" w:rsidP="00C502C3">
            <w:pPr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В заявке участника: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 номенклатурный каталог типовых панелей (шкафов) СН с указанием схем для каждой номенклатуры, что не соответствует п. 3.5.1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чертежи ЩСН с указанием габаритов, присоединительных и установочных размеров, что не соответствует п. 3.5.2. технического задания. В документации участника приложен только проектный опросной лист, со схемами который является частью закупочной документации.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 xml:space="preserve">- Не предоставлена инструкция по эксплуатации ЩСН разработанная и утвержденная </w:t>
            </w:r>
            <w:r w:rsidRPr="00C502C3">
              <w:rPr>
                <w:snapToGrid/>
                <w:sz w:val="24"/>
                <w:szCs w:val="24"/>
              </w:rPr>
              <w:lastRenderedPageBreak/>
              <w:t>производителем, что не соответствует п. 3.5.4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предоставлена инструкция по монтажу и установке ЩСН разработанная и утвержденная производителем, что не соответствует п. 3.5.5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копии технических паспортов на встраиваемое оборудование, что не соответствует п. 3.5.7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указаны технические и функциональные возможности микроконтроллера используемого для выполнения схемы АВР, что не соответствует п. 3.5.8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предоставлено подтверждение наличия ЗИП и проверочных устройств, что не соответствует п. 3.5.10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протоколы испытаний, на основании которых выданы декларации соответствия, что не соответствует п. 3.6. технического задания.</w:t>
            </w:r>
          </w:p>
          <w:p w:rsidR="00C502C3" w:rsidRPr="00C502C3" w:rsidRDefault="00C502C3" w:rsidP="00C502C3">
            <w:pPr>
              <w:suppressAutoHyphens/>
              <w:spacing w:line="240" w:lineRule="auto"/>
              <w:rPr>
                <w:sz w:val="25"/>
                <w:szCs w:val="25"/>
                <w:lang w:eastAsia="en-US"/>
              </w:rPr>
            </w:pPr>
            <w:r w:rsidRPr="00C502C3">
              <w:rPr>
                <w:b/>
                <w:i/>
                <w:snapToGrid/>
                <w:sz w:val="22"/>
                <w:szCs w:val="22"/>
              </w:rPr>
              <w:t xml:space="preserve">По результатам допзапроса замечание </w:t>
            </w:r>
            <w:r w:rsidRPr="00C502C3">
              <w:rPr>
                <w:b/>
                <w:i/>
                <w:snapToGrid/>
                <w:sz w:val="22"/>
                <w:szCs w:val="22"/>
                <w:u w:val="single"/>
              </w:rPr>
              <w:t>не снято</w:t>
            </w:r>
            <w:r w:rsidRPr="00C502C3">
              <w:rPr>
                <w:b/>
                <w:i/>
                <w:snapToGrid/>
                <w:sz w:val="22"/>
                <w:szCs w:val="22"/>
              </w:rPr>
              <w:t>. Участник не ответил на запрос.</w:t>
            </w:r>
          </w:p>
        </w:tc>
      </w:tr>
    </w:tbl>
    <w:p w:rsidR="003D0F9C" w:rsidRDefault="003D0F9C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4 «Об отклонении заявки участника </w:t>
      </w:r>
      <w:r w:rsidRPr="00C502C3">
        <w:rPr>
          <w:rFonts w:eastAsiaTheme="minorHAnsi"/>
          <w:b/>
          <w:i/>
          <w:snapToGrid/>
          <w:sz w:val="25"/>
          <w:szCs w:val="25"/>
          <w:lang w:eastAsia="en-US"/>
        </w:rPr>
        <w:t>ООО «ЭлКом»</w:t>
      </w:r>
    </w:p>
    <w:p w:rsidR="00C502C3" w:rsidRPr="00C502C3" w:rsidRDefault="00C502C3" w:rsidP="00C502C3">
      <w:pPr>
        <w:spacing w:line="240" w:lineRule="auto"/>
        <w:ind w:firstLine="426"/>
        <w:rPr>
          <w:snapToGrid/>
          <w:sz w:val="25"/>
          <w:szCs w:val="25"/>
        </w:rPr>
      </w:pPr>
      <w:r w:rsidRPr="00C502C3">
        <w:rPr>
          <w:snapToGrid/>
          <w:sz w:val="25"/>
          <w:szCs w:val="25"/>
        </w:rPr>
        <w:t xml:space="preserve">Отклонить заявку Участника </w:t>
      </w:r>
      <w:r w:rsidRPr="00C502C3">
        <w:rPr>
          <w:rFonts w:eastAsiaTheme="minorEastAsia"/>
          <w:b/>
          <w:i/>
          <w:snapToGrid/>
          <w:sz w:val="25"/>
          <w:szCs w:val="25"/>
        </w:rPr>
        <w:t>Общество с ограниченной ответственностью «ЭлКом»</w:t>
      </w:r>
      <w:r w:rsidRPr="00C502C3">
        <w:rPr>
          <w:rFonts w:eastAsiaTheme="minorEastAsia"/>
          <w:snapToGrid/>
          <w:sz w:val="25"/>
          <w:szCs w:val="25"/>
        </w:rPr>
        <w:t xml:space="preserve"> (ИНН/КПП 0276157337/027601001 ОГРН 1140280027172) от</w:t>
      </w:r>
      <w:r w:rsidRPr="00C502C3">
        <w:rPr>
          <w:snapToGrid/>
          <w:sz w:val="25"/>
          <w:szCs w:val="25"/>
        </w:rPr>
        <w:t xml:space="preserve"> дальнейшего рассмотрения на основании </w:t>
      </w:r>
      <w:r w:rsidRPr="00C502C3">
        <w:rPr>
          <w:bCs/>
          <w:snapToGrid/>
          <w:sz w:val="25"/>
          <w:szCs w:val="25"/>
        </w:rPr>
        <w:t>п. 2.4.2.4.</w:t>
      </w:r>
      <w:r w:rsidRPr="00C502C3">
        <w:rPr>
          <w:snapToGrid/>
          <w:sz w:val="25"/>
          <w:szCs w:val="25"/>
        </w:rPr>
        <w:t xml:space="preserve"> «а, б, в», 2.2.1.3. Документации о закупке и   п. 1, 2, 3.2, 3, 6, 3.5.1., 3.5.2., 3.5.10., 3.6 Технического задания         </w:t>
      </w:r>
    </w:p>
    <w:p w:rsidR="00C502C3" w:rsidRPr="00C502C3" w:rsidRDefault="00C502C3" w:rsidP="00C502C3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C502C3" w:rsidRPr="00C502C3" w:rsidTr="009F395E">
        <w:trPr>
          <w:trHeight w:val="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C3" w:rsidRPr="00C502C3" w:rsidRDefault="00C502C3" w:rsidP="00C502C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C502C3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C502C3" w:rsidRPr="00C502C3" w:rsidTr="009F395E">
        <w:trPr>
          <w:trHeight w:val="9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C3" w:rsidRPr="00C502C3" w:rsidRDefault="00C502C3" w:rsidP="00C502C3">
            <w:pPr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В заявке участника:</w:t>
            </w:r>
          </w:p>
          <w:p w:rsidR="00C502C3" w:rsidRPr="00C502C3" w:rsidRDefault="00C502C3" w:rsidP="00C502C3">
            <w:pPr>
              <w:spacing w:line="276" w:lineRule="auto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предоставлено подтверждение соответствия предлагаемого оборудования техническим требованиям к закупаемому оборудованию и опросным листам, что не соответствует п. 1, 2, 3.2, 3,6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rPr>
                <w:b/>
                <w:i/>
                <w:snapToGrid/>
                <w:sz w:val="24"/>
                <w:szCs w:val="24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 xml:space="preserve">По результатам допзапроса замечание </w:t>
            </w:r>
            <w:r w:rsidRPr="00C502C3">
              <w:rPr>
                <w:b/>
                <w:i/>
                <w:snapToGrid/>
                <w:sz w:val="24"/>
                <w:szCs w:val="24"/>
                <w:u w:val="single"/>
              </w:rPr>
              <w:t>не снято</w:t>
            </w:r>
            <w:r w:rsidRPr="00C502C3">
              <w:rPr>
                <w:b/>
                <w:i/>
                <w:snapToGrid/>
                <w:sz w:val="24"/>
                <w:szCs w:val="24"/>
              </w:rPr>
              <w:t>. (</w:t>
            </w:r>
            <w:r w:rsidRPr="00C502C3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>в ответ на доп. запрос получен сертификат соответствия на устройства комплектные низковольтные и ТУ в соответствии с которыми выпускаются данные НКУ. Подтверждение соответствия предлагаемого оборудования техническим требованиям к закупаемому оборудованию и опросным листам не предоставлено)</w:t>
            </w:r>
          </w:p>
          <w:p w:rsidR="00C502C3" w:rsidRPr="00C502C3" w:rsidRDefault="00C502C3" w:rsidP="00C502C3">
            <w:pPr>
              <w:spacing w:line="276" w:lineRule="auto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 номенклатурный каталог типовых панелей (шкафов) СН с указанием схем для каждой номенклатуры, что не соответствует п. 3.5.1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rPr>
                <w:b/>
                <w:i/>
                <w:snapToGrid/>
                <w:sz w:val="24"/>
                <w:szCs w:val="24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 xml:space="preserve">По результатам допзапроса замечание </w:t>
            </w:r>
            <w:r w:rsidRPr="00C502C3">
              <w:rPr>
                <w:b/>
                <w:i/>
                <w:snapToGrid/>
                <w:sz w:val="24"/>
                <w:szCs w:val="24"/>
                <w:u w:val="single"/>
              </w:rPr>
              <w:t>не снято</w:t>
            </w:r>
            <w:r w:rsidRPr="00C502C3">
              <w:rPr>
                <w:b/>
                <w:i/>
                <w:snapToGrid/>
                <w:sz w:val="24"/>
                <w:szCs w:val="24"/>
              </w:rPr>
              <w:t>. (</w:t>
            </w:r>
            <w:r w:rsidRPr="00C502C3">
              <w:rPr>
                <w:i/>
                <w:snapToGrid/>
                <w:sz w:val="24"/>
                <w:szCs w:val="24"/>
              </w:rPr>
              <w:t>в ответ на доп. запрос получено письмо об отсутствии номенклатурного каталога типовых панелей (шкафов) СН</w:t>
            </w:r>
            <w:r w:rsidRPr="00C502C3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>)</w:t>
            </w:r>
          </w:p>
          <w:p w:rsidR="00C502C3" w:rsidRPr="00C502C3" w:rsidRDefault="00C502C3" w:rsidP="00C502C3">
            <w:pPr>
              <w:spacing w:line="276" w:lineRule="auto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чертежи ЩСН с указанием габаритов, присоединительных и установочных размеров, что не соответствует п. 3.5.2. технического задания. В документации участника приложен только проектный опросной лист, со схемами который является частью закупочной документации.</w:t>
            </w:r>
          </w:p>
          <w:p w:rsidR="00C502C3" w:rsidRPr="00C502C3" w:rsidRDefault="00C502C3" w:rsidP="00C502C3">
            <w:pPr>
              <w:spacing w:line="276" w:lineRule="auto"/>
              <w:rPr>
                <w:snapToGrid/>
                <w:sz w:val="24"/>
                <w:szCs w:val="24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 xml:space="preserve">По результатам допзапроса замечание </w:t>
            </w:r>
            <w:r w:rsidRPr="00C502C3">
              <w:rPr>
                <w:b/>
                <w:i/>
                <w:snapToGrid/>
                <w:sz w:val="24"/>
                <w:szCs w:val="24"/>
                <w:u w:val="single"/>
              </w:rPr>
              <w:t>не снято</w:t>
            </w:r>
            <w:r w:rsidRPr="00C502C3">
              <w:rPr>
                <w:b/>
                <w:i/>
                <w:snapToGrid/>
                <w:sz w:val="24"/>
                <w:szCs w:val="24"/>
              </w:rPr>
              <w:t xml:space="preserve">. </w:t>
            </w:r>
            <w:r w:rsidRPr="00C502C3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>(в ответ на доп. запрос получены принципиальные однолинейные схемы ЩСН1 и ЩСН2. Чертежи ЩСН с указанием габаритов, присоединительных и установочных размеров не предоставлены)</w:t>
            </w:r>
          </w:p>
          <w:p w:rsidR="00C502C3" w:rsidRPr="00C502C3" w:rsidRDefault="00C502C3" w:rsidP="00C502C3">
            <w:pPr>
              <w:spacing w:line="276" w:lineRule="auto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предоставлено подтверждение наличия ЗИП и проверочных устройств, что не соответствует п. 3.5.10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 xml:space="preserve">По результатам допзапроса замечание </w:t>
            </w:r>
            <w:r w:rsidRPr="00C502C3">
              <w:rPr>
                <w:b/>
                <w:i/>
                <w:snapToGrid/>
                <w:sz w:val="24"/>
                <w:szCs w:val="24"/>
                <w:u w:val="single"/>
              </w:rPr>
              <w:t>не снято</w:t>
            </w:r>
            <w:r w:rsidRPr="00C502C3">
              <w:rPr>
                <w:b/>
                <w:i/>
                <w:snapToGrid/>
                <w:sz w:val="24"/>
                <w:szCs w:val="24"/>
              </w:rPr>
              <w:t xml:space="preserve">. </w:t>
            </w:r>
            <w:r w:rsidRPr="00C502C3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>(в ответ на доп. запрос получены принципиальные однолинейные схемы ЩСН1 и ЩСН2. Подтверждение наличия ЗИП и проверочных устройств не предоставлено.)</w:t>
            </w:r>
          </w:p>
          <w:p w:rsidR="00C502C3" w:rsidRPr="00C502C3" w:rsidRDefault="00C502C3" w:rsidP="00C502C3">
            <w:pPr>
              <w:spacing w:line="276" w:lineRule="auto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протоколы испытаний, на основании которых выданы декларации соответствия, что не соответствует п. 3.6. технического задания.</w:t>
            </w:r>
          </w:p>
          <w:p w:rsidR="00C502C3" w:rsidRPr="00C502C3" w:rsidRDefault="00C502C3" w:rsidP="00C502C3">
            <w:pPr>
              <w:suppressAutoHyphens/>
              <w:spacing w:line="240" w:lineRule="auto"/>
              <w:rPr>
                <w:sz w:val="24"/>
                <w:szCs w:val="24"/>
                <w:lang w:eastAsia="en-US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lastRenderedPageBreak/>
              <w:t xml:space="preserve">По результатам допзапроса замечание </w:t>
            </w:r>
            <w:r w:rsidRPr="00C502C3">
              <w:rPr>
                <w:b/>
                <w:i/>
                <w:snapToGrid/>
                <w:sz w:val="24"/>
                <w:szCs w:val="24"/>
                <w:u w:val="single"/>
              </w:rPr>
              <w:t>не снято</w:t>
            </w:r>
            <w:r w:rsidRPr="00C502C3">
              <w:rPr>
                <w:b/>
                <w:i/>
                <w:snapToGrid/>
                <w:sz w:val="24"/>
                <w:szCs w:val="24"/>
              </w:rPr>
              <w:t xml:space="preserve">. </w:t>
            </w:r>
            <w:r w:rsidRPr="00C502C3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>(В ответ на доп. запрос получено письмо о том, что протоколы испытаний находятся в компании, которая разрабатывает сертификаты соответствия)</w:t>
            </w:r>
          </w:p>
        </w:tc>
      </w:tr>
    </w:tbl>
    <w:p w:rsidR="00D20073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5 «Об отклонении заявки участника </w:t>
      </w:r>
      <w:r w:rsidRPr="00C502C3">
        <w:rPr>
          <w:rFonts w:eastAsiaTheme="minorHAnsi"/>
          <w:b/>
          <w:i/>
          <w:snapToGrid/>
          <w:sz w:val="25"/>
          <w:szCs w:val="25"/>
          <w:lang w:eastAsia="en-US"/>
        </w:rPr>
        <w:t>ООО «Энерго-Импульс+»</w:t>
      </w:r>
    </w:p>
    <w:p w:rsidR="00C502C3" w:rsidRP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C502C3" w:rsidRPr="00C502C3" w:rsidRDefault="00C502C3" w:rsidP="00C502C3">
      <w:pPr>
        <w:spacing w:line="240" w:lineRule="auto"/>
        <w:ind w:firstLine="426"/>
        <w:rPr>
          <w:snapToGrid/>
          <w:sz w:val="25"/>
          <w:szCs w:val="25"/>
        </w:rPr>
      </w:pPr>
      <w:r w:rsidRPr="00C502C3">
        <w:rPr>
          <w:snapToGrid/>
          <w:sz w:val="25"/>
          <w:szCs w:val="25"/>
        </w:rPr>
        <w:t xml:space="preserve">Отклонить заявку Участника </w:t>
      </w:r>
      <w:r w:rsidRPr="00C502C3">
        <w:rPr>
          <w:rFonts w:eastAsiaTheme="minorEastAsia"/>
          <w:b/>
          <w:i/>
          <w:snapToGrid/>
          <w:sz w:val="25"/>
          <w:szCs w:val="25"/>
        </w:rPr>
        <w:t xml:space="preserve">Общество с ограниченной ответственностью «Энерго-Импульс+» </w:t>
      </w:r>
      <w:r w:rsidRPr="00C502C3">
        <w:rPr>
          <w:rFonts w:eastAsiaTheme="minorEastAsia"/>
          <w:snapToGrid/>
          <w:sz w:val="25"/>
          <w:szCs w:val="25"/>
        </w:rPr>
        <w:t>(ИНН/КПП 2724091687/272001001 ОГРН 1062724014066) от</w:t>
      </w:r>
      <w:r w:rsidRPr="00C502C3">
        <w:rPr>
          <w:snapToGrid/>
          <w:sz w:val="25"/>
          <w:szCs w:val="25"/>
        </w:rPr>
        <w:t xml:space="preserve"> дальнейшего рассмотрения на основании </w:t>
      </w:r>
      <w:r w:rsidRPr="00C502C3">
        <w:rPr>
          <w:bCs/>
          <w:snapToGrid/>
          <w:sz w:val="25"/>
          <w:szCs w:val="25"/>
        </w:rPr>
        <w:t>п. 2.4.2.4.</w:t>
      </w:r>
      <w:r w:rsidRPr="00C502C3">
        <w:rPr>
          <w:snapToGrid/>
          <w:sz w:val="25"/>
          <w:szCs w:val="25"/>
        </w:rPr>
        <w:t xml:space="preserve"> «а, б, в» Документации о закупке и п. 3.5.1., 3.5.4., 3.5.5., 3.5.7., 3.5.8., 3.5.9., 3.5.10., 3.6 Технического задания, Приложение 1.1 п. 11.3 ,11.6.1.  и 11.11.1, к Техническому заданию</w:t>
      </w:r>
    </w:p>
    <w:p w:rsidR="00C502C3" w:rsidRPr="00C502C3" w:rsidRDefault="00C502C3" w:rsidP="00C502C3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C502C3" w:rsidRPr="00C502C3" w:rsidTr="009F395E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C3" w:rsidRPr="00C502C3" w:rsidRDefault="00C502C3" w:rsidP="00C502C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C502C3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C502C3" w:rsidRPr="00C502C3" w:rsidTr="009F395E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C3" w:rsidRPr="00C502C3" w:rsidRDefault="00C502C3" w:rsidP="00C502C3">
            <w:pPr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В заявке участника:</w:t>
            </w:r>
          </w:p>
          <w:p w:rsidR="00C502C3" w:rsidRPr="00C502C3" w:rsidRDefault="00C502C3" w:rsidP="00C502C3">
            <w:pPr>
              <w:spacing w:line="276" w:lineRule="auto"/>
              <w:ind w:firstLine="142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 номенклатурный каталог типовых панелей (шкафов) СН с указанием схем для каждой номенклатуры, что не соответствует п. 3.5.1 технического задания. Приложен каталог на главные распределительные щиты.</w:t>
            </w:r>
          </w:p>
          <w:p w:rsidR="00C502C3" w:rsidRPr="00C502C3" w:rsidRDefault="00C502C3" w:rsidP="00C502C3">
            <w:pPr>
              <w:spacing w:line="276" w:lineRule="auto"/>
              <w:ind w:firstLine="142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предоставлена инструкция по эксплуатации ЩСН разработанная и утвержденная производителем, что не соответствует п. 3.5.4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142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предоставлена инструкция по монтажу и установке ЩСН разработанная и утвержденная производителем, что не соответствует п. 3.5.5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142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копии технических паспортов на встраиваемое оборудование, что не соответствует п. 3.5.7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142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указаны технические и функциональные возможности микроконтроллера используемого для выполнения схемы АВР, что не соответствует п. 3.5.8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142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заполненные опросные листы на закупаемое оборудование, что не соответствует п. 3.5.9.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142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предоставлено подтверждение наличия ЗИП и проверочных устройств, что не соответствует п. 3.5.10 технического задания.</w:t>
            </w:r>
          </w:p>
          <w:p w:rsidR="00C502C3" w:rsidRPr="00C502C3" w:rsidRDefault="00C502C3" w:rsidP="00C502C3">
            <w:pPr>
              <w:spacing w:line="240" w:lineRule="auto"/>
              <w:ind w:firstLine="142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ТУ в соответствии с которыми выпускается оборудование, что не соответствует п. 3.6 технического задания.</w:t>
            </w:r>
          </w:p>
          <w:p w:rsidR="00C502C3" w:rsidRPr="00C502C3" w:rsidRDefault="00C502C3" w:rsidP="00C502C3">
            <w:pPr>
              <w:spacing w:line="240" w:lineRule="auto"/>
              <w:ind w:firstLine="142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 xml:space="preserve">- В Техническом предложении участника, в спецификации ГРЩ (п. 47, 48) для КС-6 предложены номиналы коэффициентов трансформации трансформаторов тока 0,4 кВ </w:t>
            </w:r>
            <w:r w:rsidRPr="00C502C3">
              <w:rPr>
                <w:b/>
                <w:snapToGrid/>
                <w:sz w:val="24"/>
                <w:szCs w:val="24"/>
              </w:rPr>
              <w:t>150/5</w:t>
            </w:r>
            <w:r w:rsidRPr="00C502C3">
              <w:rPr>
                <w:snapToGrid/>
                <w:sz w:val="24"/>
                <w:szCs w:val="24"/>
              </w:rPr>
              <w:t>, данные номиналы не совпадают с Техническим заданием – Приложение 1.1 п. 11.3 и 11.11.1 (</w:t>
            </w:r>
            <w:r w:rsidRPr="00C502C3">
              <w:rPr>
                <w:b/>
                <w:snapToGrid/>
                <w:sz w:val="24"/>
                <w:szCs w:val="24"/>
              </w:rPr>
              <w:t>200/5</w:t>
            </w:r>
            <w:r w:rsidRPr="00C502C3">
              <w:rPr>
                <w:snapToGrid/>
                <w:sz w:val="24"/>
                <w:szCs w:val="24"/>
              </w:rPr>
              <w:t>).</w:t>
            </w:r>
          </w:p>
          <w:p w:rsidR="00C502C3" w:rsidRPr="00C502C3" w:rsidRDefault="00C502C3" w:rsidP="00C502C3">
            <w:pPr>
              <w:spacing w:line="240" w:lineRule="auto"/>
              <w:ind w:firstLine="142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 В Техническом предложении участника, в спецификации ГРЩ для КС-6 отсутствуют трансформаторы тока 0,4 кВ для измерения тока нейтрали с коэффициентом трансформации</w:t>
            </w:r>
            <w:r w:rsidRPr="00C502C3">
              <w:rPr>
                <w:b/>
                <w:snapToGrid/>
                <w:sz w:val="24"/>
                <w:szCs w:val="24"/>
              </w:rPr>
              <w:t xml:space="preserve"> 100/5</w:t>
            </w:r>
            <w:r w:rsidRPr="00C502C3">
              <w:rPr>
                <w:snapToGrid/>
                <w:sz w:val="24"/>
                <w:szCs w:val="24"/>
              </w:rPr>
              <w:t xml:space="preserve"> указанные в Техническом задании – Приложение 1.1 п. 11.6.1.</w:t>
            </w:r>
          </w:p>
          <w:p w:rsidR="00C502C3" w:rsidRPr="00C502C3" w:rsidRDefault="00C502C3" w:rsidP="00C502C3">
            <w:pPr>
              <w:suppressAutoHyphens/>
              <w:spacing w:line="240" w:lineRule="auto"/>
              <w:rPr>
                <w:sz w:val="25"/>
                <w:szCs w:val="25"/>
                <w:lang w:eastAsia="en-US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 xml:space="preserve">По результатам допзапроса замечание </w:t>
            </w:r>
            <w:r w:rsidRPr="00C502C3">
              <w:rPr>
                <w:b/>
                <w:i/>
                <w:snapToGrid/>
                <w:sz w:val="24"/>
                <w:szCs w:val="24"/>
                <w:u w:val="single"/>
              </w:rPr>
              <w:t>не снято</w:t>
            </w:r>
            <w:r w:rsidRPr="00C502C3">
              <w:rPr>
                <w:b/>
                <w:i/>
                <w:snapToGrid/>
                <w:sz w:val="24"/>
                <w:szCs w:val="24"/>
              </w:rPr>
              <w:t>. Участник не ответил на запрос.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6 «Об отклонении заявки участника </w:t>
      </w:r>
      <w:r w:rsidRPr="00C502C3">
        <w:rPr>
          <w:rFonts w:eastAsiaTheme="minorHAnsi"/>
          <w:b/>
          <w:i/>
          <w:snapToGrid/>
          <w:sz w:val="25"/>
          <w:szCs w:val="25"/>
          <w:lang w:eastAsia="en-US"/>
        </w:rPr>
        <w:t>ООО Научно-производственное предприятие «ТЕХНО-ЦЕНТР»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spacing w:line="240" w:lineRule="auto"/>
        <w:ind w:firstLine="426"/>
        <w:rPr>
          <w:snapToGrid/>
          <w:sz w:val="25"/>
          <w:szCs w:val="25"/>
        </w:rPr>
      </w:pPr>
      <w:r w:rsidRPr="00C502C3">
        <w:rPr>
          <w:snapToGrid/>
          <w:sz w:val="25"/>
          <w:szCs w:val="25"/>
        </w:rPr>
        <w:t xml:space="preserve">Отклонить заявку Участника </w:t>
      </w:r>
      <w:r w:rsidRPr="00C502C3">
        <w:rPr>
          <w:rFonts w:eastAsiaTheme="minorEastAsia"/>
          <w:b/>
          <w:i/>
          <w:snapToGrid/>
          <w:sz w:val="25"/>
          <w:szCs w:val="25"/>
        </w:rPr>
        <w:t>Общество с ограниченной ответственностью научно-производственное предприятие «ТЕХНО-ЦЕНТР»</w:t>
      </w:r>
      <w:r w:rsidRPr="00C502C3">
        <w:rPr>
          <w:rFonts w:eastAsiaTheme="minorEastAsia"/>
          <w:snapToGrid/>
          <w:sz w:val="25"/>
          <w:szCs w:val="25"/>
        </w:rPr>
        <w:t xml:space="preserve"> (ИНН/КПП 7706766706/770601001 ОГРН 5117746006032) от</w:t>
      </w:r>
      <w:r w:rsidRPr="00C502C3">
        <w:rPr>
          <w:snapToGrid/>
          <w:sz w:val="25"/>
          <w:szCs w:val="25"/>
        </w:rPr>
        <w:t xml:space="preserve"> дальнейшего рассмотрения на основании </w:t>
      </w:r>
      <w:r w:rsidRPr="00C502C3">
        <w:rPr>
          <w:bCs/>
          <w:snapToGrid/>
          <w:sz w:val="25"/>
          <w:szCs w:val="25"/>
        </w:rPr>
        <w:t>п. 2.4.2.4.</w:t>
      </w:r>
      <w:r w:rsidRPr="00C502C3">
        <w:rPr>
          <w:snapToGrid/>
          <w:sz w:val="25"/>
          <w:szCs w:val="25"/>
        </w:rPr>
        <w:t xml:space="preserve"> «а, б, в», 2.2.1.3 Документации о закупке п. 3.5.1., 3.5.2., 3.5.4, 3.5.5., 3.5.7, 3.5.8., 3.5.10., 3.6 Технического задания     </w:t>
      </w:r>
    </w:p>
    <w:p w:rsidR="00C502C3" w:rsidRPr="00C502C3" w:rsidRDefault="00C502C3" w:rsidP="00C502C3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C502C3" w:rsidRPr="00C502C3" w:rsidTr="009F395E">
        <w:trPr>
          <w:trHeight w:val="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C3" w:rsidRPr="00C502C3" w:rsidRDefault="00C502C3" w:rsidP="00C502C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C502C3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C502C3" w:rsidRPr="00C502C3" w:rsidTr="009F395E">
        <w:trPr>
          <w:trHeight w:val="9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C3" w:rsidRPr="00C502C3" w:rsidRDefault="00C502C3" w:rsidP="00C502C3">
            <w:pPr>
              <w:spacing w:line="276" w:lineRule="auto"/>
              <w:ind w:firstLine="426"/>
              <w:jc w:val="left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В заявке участника: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 номенклатурный каталог типовых панелей (шкафов) СН с указанием схем для каждой номенклатуры, что не соответствует п. 3.5.1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чертежи ЩСН с указанием габаритов, присоединительных и установочных размеров, что не соответствует п. 3.5.2. технического задания. В документации участника приложен только проектный опросной лист, со схемами который является частью закупочной документации.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предоставлена инструкция по эксплуатации ЩСН разработанная и утвержденная производителем, что не соответствует п. 3.5.4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предоставлена инструкция по монтажу и установке ЩСН разработанная и утвержденная производителем, что не соответствует п. 3.5.5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Отсутствуют копии технических паспортов на встраиваемое оборудование, что не соответствует п. 3.5.7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указаны технические и функциональные возможности микроконтроллера используемого для выполнения схемы АВР, что не соответствует п. 3.5.8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предоставлено подтверждение наличия ЗИП и проверочных устройств, что не соответствует п. 3.5.10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протоколы испытаний, на основании которых выданы декларации соответствия, что не соответствует п. 3.6.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z w:val="24"/>
                <w:szCs w:val="24"/>
                <w:lang w:eastAsia="en-US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 xml:space="preserve">По результатам допзапроса замечание </w:t>
            </w:r>
            <w:r w:rsidRPr="00C502C3">
              <w:rPr>
                <w:b/>
                <w:i/>
                <w:snapToGrid/>
                <w:sz w:val="24"/>
                <w:szCs w:val="24"/>
                <w:u w:val="single"/>
              </w:rPr>
              <w:t>не снято</w:t>
            </w:r>
            <w:r w:rsidRPr="00C502C3">
              <w:rPr>
                <w:b/>
                <w:i/>
                <w:snapToGrid/>
                <w:sz w:val="24"/>
                <w:szCs w:val="24"/>
              </w:rPr>
              <w:t>. Участник не ответил на запрос.</w:t>
            </w:r>
          </w:p>
        </w:tc>
      </w:tr>
      <w:tr w:rsidR="00C502C3" w:rsidRPr="00C502C3" w:rsidTr="009F395E">
        <w:trPr>
          <w:trHeight w:val="6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C3" w:rsidRPr="00C502C3" w:rsidRDefault="00C502C3" w:rsidP="00C502C3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200" w:line="317" w:lineRule="exact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Участник имеет кризисное финансовое состояние (0,30 балла), что не соответствует п. 2.2.1.3 Документации о закупке;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  <w:tab w:val="right" w:pos="9638"/>
        </w:tabs>
        <w:spacing w:line="240" w:lineRule="auto"/>
        <w:ind w:firstLine="0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7 «Об отклонении заявки участника </w:t>
      </w:r>
      <w:r w:rsidRPr="00C502C3">
        <w:rPr>
          <w:rFonts w:eastAsiaTheme="minorHAnsi"/>
          <w:b/>
          <w:i/>
          <w:snapToGrid/>
          <w:sz w:val="25"/>
          <w:szCs w:val="25"/>
          <w:lang w:eastAsia="en-US"/>
        </w:rPr>
        <w:t>ООО «Группа Компаний Энергоцентр»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spacing w:line="240" w:lineRule="auto"/>
        <w:ind w:firstLine="426"/>
        <w:rPr>
          <w:snapToGrid/>
          <w:sz w:val="25"/>
          <w:szCs w:val="25"/>
        </w:rPr>
      </w:pPr>
      <w:r w:rsidRPr="00C502C3">
        <w:rPr>
          <w:snapToGrid/>
          <w:sz w:val="25"/>
          <w:szCs w:val="25"/>
        </w:rPr>
        <w:t xml:space="preserve">Отклонить заявку Участника </w:t>
      </w:r>
      <w:r w:rsidRPr="00C502C3">
        <w:rPr>
          <w:rFonts w:eastAsiaTheme="minorEastAsia"/>
          <w:b/>
          <w:i/>
          <w:snapToGrid/>
          <w:sz w:val="25"/>
          <w:szCs w:val="25"/>
        </w:rPr>
        <w:t>Общество с ограниченной ответственностью «Группа Компаний Энергоцентр»</w:t>
      </w:r>
      <w:r w:rsidRPr="00C502C3">
        <w:rPr>
          <w:rFonts w:eastAsiaTheme="minorEastAsia"/>
          <w:snapToGrid/>
          <w:sz w:val="25"/>
          <w:szCs w:val="25"/>
        </w:rPr>
        <w:t xml:space="preserve"> (ИНН/КПП 5902233179/590201001 ОГРН 1135902001817) от</w:t>
      </w:r>
      <w:r w:rsidRPr="00C502C3">
        <w:rPr>
          <w:snapToGrid/>
          <w:sz w:val="25"/>
          <w:szCs w:val="25"/>
        </w:rPr>
        <w:t xml:space="preserve"> дальнейшего рассмотрения на основании </w:t>
      </w:r>
      <w:r w:rsidRPr="00C502C3">
        <w:rPr>
          <w:bCs/>
          <w:snapToGrid/>
          <w:sz w:val="25"/>
          <w:szCs w:val="25"/>
        </w:rPr>
        <w:t>п. 2.4.2.4.</w:t>
      </w:r>
      <w:r w:rsidRPr="00C502C3">
        <w:rPr>
          <w:snapToGrid/>
          <w:sz w:val="25"/>
          <w:szCs w:val="25"/>
        </w:rPr>
        <w:t xml:space="preserve"> «а, б, в», Документации о закупке п. 3.5.1., 3.5.2., 3.5.4, 3.5.5., 3.5.7, 3.5.8., 3.5.10., 3.6, 3.8, 3.9. Технического задания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C502C3" w:rsidRPr="00C502C3" w:rsidTr="009F395E">
        <w:trPr>
          <w:trHeight w:val="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C3" w:rsidRPr="00C502C3" w:rsidRDefault="00C502C3" w:rsidP="00C502C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C502C3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C502C3" w:rsidRPr="00C502C3" w:rsidTr="009F395E">
        <w:trPr>
          <w:trHeight w:val="9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C3" w:rsidRPr="00C502C3" w:rsidRDefault="00C502C3" w:rsidP="00C502C3">
            <w:pPr>
              <w:spacing w:line="276" w:lineRule="auto"/>
              <w:ind w:firstLine="426"/>
              <w:jc w:val="left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В заявке участника: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</w:t>
            </w:r>
            <w:r w:rsidRPr="00C502C3">
              <w:rPr>
                <w:snapToGrid/>
                <w:sz w:val="24"/>
                <w:szCs w:val="24"/>
                <w:lang w:val="en-US"/>
              </w:rPr>
              <w:t> </w:t>
            </w:r>
            <w:r w:rsidRPr="00C502C3">
              <w:rPr>
                <w:snapToGrid/>
                <w:sz w:val="24"/>
                <w:szCs w:val="24"/>
              </w:rPr>
              <w:t>Указан гарантийный срок 24 месяца, что не соответствует п. 3.8.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предоставлено подтверждение гарантии на защиту от коррозии, что не соответствует п. 3.9.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 номенклатурный каталог типовых панелей (шкафов) СН с указанием схем для каждой номенклатуры, что не соответствует п. 3.5.1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чертежи ЩСН с указанием габаритов, присоединительных и установочных размеров, что не соответствует п. 3.5.2. технического задания. В документации участника приложен только проектный опросной лист, со схемами который является частью закупочной документации.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предоставлена инструкция по эксплуатации ЩСН разработанная и утвержденная производителем, что не соответствует п. 3.5.4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 xml:space="preserve">- Не предоставлена инструкция по монтажу и установке ЩСН разработанная и </w:t>
            </w:r>
            <w:r w:rsidRPr="00C502C3">
              <w:rPr>
                <w:snapToGrid/>
                <w:sz w:val="24"/>
                <w:szCs w:val="24"/>
              </w:rPr>
              <w:lastRenderedPageBreak/>
              <w:t>утвержденная производителем, что не соответствует п. 3.5.5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копии технических паспортов на встраиваемое оборудование, что не соответствует п. 3.5.7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указаны технические и функциональные возможности микроконтроллера используемого для выполнения схемы АВР, что не соответствует п. 3.5.8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предоставлено подтверждение наличия ЗИП и проверочных устройств, что не соответствует п. 3.5.10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ТУ в соответствии с которыми выпускается оборудование, что не соответствует п. 3.6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bCs/>
                <w:i/>
                <w:iCs/>
                <w:sz w:val="24"/>
                <w:szCs w:val="24"/>
              </w:rPr>
            </w:pPr>
            <w:r w:rsidRPr="00C502C3">
              <w:rPr>
                <w:bCs/>
                <w:i/>
                <w:iCs/>
                <w:sz w:val="24"/>
                <w:szCs w:val="24"/>
              </w:rPr>
              <w:t>-</w:t>
            </w:r>
            <w:r w:rsidRPr="00C502C3">
              <w:rPr>
                <w:snapToGrid/>
                <w:sz w:val="24"/>
                <w:szCs w:val="24"/>
              </w:rPr>
              <w:t xml:space="preserve"> В техническом предложении представлена только спецификация оборудования без внешнего вида и чертежей из которой не ясно какие габаритные размеры будут иметь щиты собственных нужд.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z w:val="25"/>
                <w:szCs w:val="25"/>
                <w:lang w:eastAsia="en-US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 xml:space="preserve">По результатам допзапроса замечание </w:t>
            </w:r>
            <w:r w:rsidRPr="00C502C3">
              <w:rPr>
                <w:b/>
                <w:i/>
                <w:snapToGrid/>
                <w:sz w:val="24"/>
                <w:szCs w:val="24"/>
                <w:u w:val="single"/>
              </w:rPr>
              <w:t>не снято</w:t>
            </w:r>
            <w:r w:rsidRPr="00C502C3">
              <w:rPr>
                <w:b/>
                <w:i/>
                <w:snapToGrid/>
                <w:sz w:val="24"/>
                <w:szCs w:val="24"/>
              </w:rPr>
              <w:t>. Участник не ответил на запрос.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  <w:tab w:val="right" w:pos="9638"/>
        </w:tabs>
        <w:spacing w:line="240" w:lineRule="auto"/>
        <w:ind w:firstLine="0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8 «Об отклонении заявки участника </w:t>
      </w:r>
      <w:r w:rsidRPr="00C502C3">
        <w:rPr>
          <w:rFonts w:eastAsiaTheme="minorHAnsi"/>
          <w:b/>
          <w:i/>
          <w:snapToGrid/>
          <w:sz w:val="25"/>
          <w:szCs w:val="25"/>
          <w:lang w:eastAsia="en-US"/>
        </w:rPr>
        <w:t>ООО «НЕВАЭНЕРГОПРОМ»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spacing w:line="240" w:lineRule="auto"/>
        <w:rPr>
          <w:snapToGrid/>
          <w:sz w:val="25"/>
          <w:szCs w:val="25"/>
        </w:rPr>
      </w:pPr>
      <w:r w:rsidRPr="00C502C3">
        <w:rPr>
          <w:snapToGrid/>
          <w:sz w:val="25"/>
          <w:szCs w:val="25"/>
        </w:rPr>
        <w:t xml:space="preserve">Отклонить заявку Участника </w:t>
      </w:r>
      <w:r w:rsidRPr="00C502C3">
        <w:rPr>
          <w:rFonts w:eastAsiaTheme="minorEastAsia"/>
          <w:b/>
          <w:i/>
          <w:snapToGrid/>
          <w:sz w:val="25"/>
          <w:szCs w:val="25"/>
        </w:rPr>
        <w:t>Общество с ограниченной ответственностью «НЕВАЭНЕРГОПРОМ»</w:t>
      </w:r>
      <w:r w:rsidRPr="00C502C3">
        <w:rPr>
          <w:rFonts w:eastAsiaTheme="minorEastAsia"/>
          <w:snapToGrid/>
          <w:sz w:val="25"/>
          <w:szCs w:val="25"/>
        </w:rPr>
        <w:t xml:space="preserve"> (ИНН/КПП 7802536127/780201001 ОГРН 1157847279259) от</w:t>
      </w:r>
      <w:r w:rsidRPr="00C502C3">
        <w:rPr>
          <w:snapToGrid/>
          <w:sz w:val="25"/>
          <w:szCs w:val="25"/>
        </w:rPr>
        <w:t xml:space="preserve"> дальнейшего рассмотрения на основании </w:t>
      </w:r>
      <w:r w:rsidRPr="00C502C3">
        <w:rPr>
          <w:bCs/>
          <w:snapToGrid/>
          <w:sz w:val="25"/>
          <w:szCs w:val="25"/>
        </w:rPr>
        <w:t>п. 2.4.2.4.</w:t>
      </w:r>
      <w:r w:rsidRPr="00C502C3">
        <w:rPr>
          <w:snapToGrid/>
          <w:sz w:val="25"/>
          <w:szCs w:val="25"/>
        </w:rPr>
        <w:t xml:space="preserve"> «а, б, в», Документации о закупке и Приложение 1.1 Приложение А, Приложение 1.2 л. 16.  Технического задания     </w:t>
      </w:r>
    </w:p>
    <w:p w:rsidR="00C502C3" w:rsidRPr="00C502C3" w:rsidRDefault="00C502C3" w:rsidP="00C502C3">
      <w:pPr>
        <w:spacing w:line="240" w:lineRule="auto"/>
        <w:ind w:firstLine="426"/>
        <w:rPr>
          <w:snapToGrid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C502C3" w:rsidRPr="00C502C3" w:rsidTr="009F395E">
        <w:trPr>
          <w:trHeight w:val="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C3" w:rsidRPr="00C502C3" w:rsidRDefault="00C502C3" w:rsidP="00C502C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C502C3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C502C3" w:rsidRPr="00C502C3" w:rsidTr="009F395E">
        <w:trPr>
          <w:trHeight w:val="9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C3" w:rsidRPr="00C502C3" w:rsidRDefault="00C502C3" w:rsidP="00C502C3">
            <w:pPr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В заявке участника:</w:t>
            </w:r>
          </w:p>
          <w:p w:rsidR="00C502C3" w:rsidRPr="00C502C3" w:rsidRDefault="00C502C3" w:rsidP="00C502C3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 xml:space="preserve">- В техническом предложении предоставлена схема щита собственных нужд ЩСН-1 на ПС КС-6 которая не соответствует схеме, приложенной в Техническом задании – Приложение 1.1 Приложение А.  </w:t>
            </w:r>
          </w:p>
          <w:p w:rsidR="00C502C3" w:rsidRPr="00C502C3" w:rsidRDefault="00C502C3" w:rsidP="00C502C3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 xml:space="preserve">- В техническом предложении предоставлена схема щита собственных нужд ЩСН-2 на ПС Соловьёвск которая не соответствует схеме, приложенной в Техническом задании – Приложение 1.2 л. 16.  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z w:val="24"/>
                <w:szCs w:val="24"/>
                <w:lang w:eastAsia="en-US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 xml:space="preserve">По результатам допзапроса замечание </w:t>
            </w:r>
            <w:r w:rsidRPr="00C502C3">
              <w:rPr>
                <w:b/>
                <w:i/>
                <w:snapToGrid/>
                <w:sz w:val="24"/>
                <w:szCs w:val="24"/>
                <w:u w:val="single"/>
              </w:rPr>
              <w:t>не снято</w:t>
            </w:r>
            <w:r w:rsidRPr="00C502C3">
              <w:rPr>
                <w:b/>
                <w:i/>
                <w:snapToGrid/>
                <w:sz w:val="24"/>
                <w:szCs w:val="24"/>
              </w:rPr>
              <w:t xml:space="preserve">. </w:t>
            </w:r>
            <w:r w:rsidRPr="00C502C3">
              <w:rPr>
                <w:i/>
                <w:snapToGrid/>
                <w:sz w:val="24"/>
                <w:szCs w:val="24"/>
              </w:rPr>
              <w:t>(представленные схемы имеют нечитаемый вид)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  <w:tab w:val="right" w:pos="9638"/>
        </w:tabs>
        <w:spacing w:line="240" w:lineRule="auto"/>
        <w:ind w:firstLine="0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9 «Об отклонении заявки участника </w:t>
      </w:r>
      <w:r w:rsidRPr="00C502C3">
        <w:rPr>
          <w:rFonts w:eastAsiaTheme="minorHAnsi"/>
          <w:b/>
          <w:i/>
          <w:snapToGrid/>
          <w:sz w:val="25"/>
          <w:szCs w:val="25"/>
          <w:lang w:eastAsia="en-US"/>
        </w:rPr>
        <w:t>ООО «ЭКРА-Сибирь»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spacing w:line="240" w:lineRule="auto"/>
        <w:ind w:firstLine="426"/>
        <w:rPr>
          <w:snapToGrid/>
          <w:sz w:val="25"/>
          <w:szCs w:val="25"/>
        </w:rPr>
      </w:pPr>
      <w:r w:rsidRPr="00C502C3">
        <w:rPr>
          <w:snapToGrid/>
          <w:sz w:val="25"/>
          <w:szCs w:val="25"/>
        </w:rPr>
        <w:t xml:space="preserve">Отклонить заявку Участника </w:t>
      </w:r>
      <w:r w:rsidRPr="00C502C3">
        <w:rPr>
          <w:rFonts w:eastAsiaTheme="minorEastAsia"/>
          <w:b/>
          <w:i/>
          <w:snapToGrid/>
          <w:sz w:val="25"/>
          <w:szCs w:val="25"/>
        </w:rPr>
        <w:t xml:space="preserve">Общество с ограниченной ответственностью «ЭКРА-Сибирь» </w:t>
      </w:r>
      <w:r w:rsidRPr="00C502C3">
        <w:rPr>
          <w:rFonts w:eastAsiaTheme="minorEastAsia"/>
          <w:snapToGrid/>
          <w:sz w:val="25"/>
          <w:szCs w:val="25"/>
        </w:rPr>
        <w:t>(ИНН/КПП 2464208563/246401001 ОГРН 1082468027509) от</w:t>
      </w:r>
      <w:r w:rsidRPr="00C502C3">
        <w:rPr>
          <w:snapToGrid/>
          <w:sz w:val="25"/>
          <w:szCs w:val="25"/>
        </w:rPr>
        <w:t xml:space="preserve"> дальнейшего рассмотрения на основании </w:t>
      </w:r>
      <w:r w:rsidRPr="00C502C3">
        <w:rPr>
          <w:bCs/>
          <w:snapToGrid/>
          <w:sz w:val="25"/>
          <w:szCs w:val="25"/>
        </w:rPr>
        <w:t>п. 2.4.2.4.</w:t>
      </w:r>
      <w:r w:rsidRPr="00C502C3">
        <w:rPr>
          <w:snapToGrid/>
          <w:sz w:val="25"/>
          <w:szCs w:val="25"/>
        </w:rPr>
        <w:t xml:space="preserve"> «а, б, в», Документации о закупке п. 3.5.1., 3.5.2., 3.5.4, 3.5.5., 3.5.7, 3.5.8., 3.5.10., 3.6. Технического задания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C502C3" w:rsidRPr="00C502C3" w:rsidTr="009F395E">
        <w:trPr>
          <w:trHeight w:val="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C3" w:rsidRPr="00C502C3" w:rsidRDefault="00C502C3" w:rsidP="00C502C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C502C3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C502C3" w:rsidRPr="00C502C3" w:rsidTr="009F395E">
        <w:trPr>
          <w:trHeight w:val="9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C3" w:rsidRPr="00C502C3" w:rsidRDefault="00C502C3" w:rsidP="00C502C3">
            <w:pPr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В заявке участника:</w:t>
            </w:r>
          </w:p>
          <w:p w:rsidR="00C502C3" w:rsidRPr="00C502C3" w:rsidRDefault="00C502C3" w:rsidP="00C502C3">
            <w:pPr>
              <w:spacing w:line="276" w:lineRule="auto"/>
              <w:ind w:firstLine="284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 номенклатурный каталог типовых панелей (шкафов) СН с указанием схем для каждой номенклатуры, что не соответствует п. 3.5.1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284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чертежи ЩСН с указанием габаритов, присоединительных и установочных размеров, что не соответствует п. 3.5.2. технического задания. В документации участника приложен только проектный опросной лист, со схемами который является частью закупочной документации Заказчика.</w:t>
            </w:r>
          </w:p>
          <w:p w:rsidR="00C502C3" w:rsidRPr="00C502C3" w:rsidRDefault="00C502C3" w:rsidP="00C502C3">
            <w:pPr>
              <w:spacing w:line="276" w:lineRule="auto"/>
              <w:ind w:firstLine="284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 xml:space="preserve">- Не предоставлена инструкция по эксплуатации ЩСН разработанная и утвержденная </w:t>
            </w:r>
            <w:r w:rsidRPr="00C502C3">
              <w:rPr>
                <w:snapToGrid/>
                <w:sz w:val="24"/>
                <w:szCs w:val="24"/>
              </w:rPr>
              <w:lastRenderedPageBreak/>
              <w:t>производителем, что не соответствует п. 3.5.4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284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предоставлена инструкция по монтажу и установке ЩСН разработанная и утвержденная производителем, что не соответствует п. 3.5.5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284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копии технических паспортов на встраиваемое оборудование, что не соответствует п. 3.5.7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284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указаны технические и функциональные возможности микроконтроллера используемого для выполнения схемы АВР, что не соответствует п. 3.5.8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284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предоставлено подтверждение наличия ЗИП и проверочных устройств, что не соответствует п. 3.5.10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284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ТУ в соответствии с которыми выпускается оборудование, что не соответствует п. 3.6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284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- Не предоставлены протоколы испытаний, на основании которых выданы декларации соответствия, что не соответствует п. 3.6. технического задания.</w:t>
            </w:r>
          </w:p>
          <w:p w:rsidR="00C502C3" w:rsidRPr="00C502C3" w:rsidRDefault="00C502C3" w:rsidP="00C502C3">
            <w:pPr>
              <w:spacing w:line="276" w:lineRule="auto"/>
              <w:ind w:firstLine="426"/>
              <w:rPr>
                <w:sz w:val="24"/>
                <w:szCs w:val="24"/>
                <w:lang w:eastAsia="en-US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 xml:space="preserve">По результатам допзапроса замечание </w:t>
            </w:r>
            <w:r w:rsidRPr="00C502C3">
              <w:rPr>
                <w:b/>
                <w:i/>
                <w:snapToGrid/>
                <w:sz w:val="24"/>
                <w:szCs w:val="24"/>
                <w:u w:val="single"/>
              </w:rPr>
              <w:t>не снято</w:t>
            </w:r>
            <w:r w:rsidRPr="00C502C3">
              <w:rPr>
                <w:b/>
                <w:i/>
                <w:snapToGrid/>
                <w:sz w:val="24"/>
                <w:szCs w:val="24"/>
              </w:rPr>
              <w:t>. Участник не ответил на запрос.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10 «Об отклонении заявки участника </w:t>
      </w:r>
      <w:r w:rsidRPr="00C502C3">
        <w:rPr>
          <w:rFonts w:eastAsiaTheme="minorHAnsi"/>
          <w:b/>
          <w:i/>
          <w:snapToGrid/>
          <w:sz w:val="25"/>
          <w:szCs w:val="25"/>
          <w:lang w:eastAsia="en-US"/>
        </w:rPr>
        <w:t>ООО «Ольдам»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spacing w:line="240" w:lineRule="auto"/>
        <w:ind w:firstLine="426"/>
        <w:rPr>
          <w:snapToGrid/>
          <w:sz w:val="25"/>
          <w:szCs w:val="25"/>
        </w:rPr>
      </w:pPr>
      <w:r w:rsidRPr="00C502C3">
        <w:rPr>
          <w:snapToGrid/>
          <w:sz w:val="25"/>
          <w:szCs w:val="25"/>
        </w:rPr>
        <w:t xml:space="preserve">Отклонить заявку Участника </w:t>
      </w:r>
      <w:r w:rsidRPr="00C502C3">
        <w:rPr>
          <w:rFonts w:eastAsiaTheme="minorEastAsia"/>
          <w:b/>
          <w:i/>
          <w:snapToGrid/>
          <w:sz w:val="25"/>
          <w:szCs w:val="25"/>
        </w:rPr>
        <w:t>Общество с ограниченной ответственностью «Ольдам»</w:t>
      </w:r>
      <w:r w:rsidRPr="00C502C3">
        <w:rPr>
          <w:rFonts w:eastAsiaTheme="minorEastAsia"/>
          <w:snapToGrid/>
          <w:sz w:val="25"/>
          <w:szCs w:val="25"/>
        </w:rPr>
        <w:t xml:space="preserve"> (ИНН/КПП 7724533704/772401001 ОГРН 1057746088652) от</w:t>
      </w:r>
      <w:r w:rsidRPr="00C502C3">
        <w:rPr>
          <w:snapToGrid/>
          <w:sz w:val="25"/>
          <w:szCs w:val="25"/>
        </w:rPr>
        <w:t xml:space="preserve"> дальнейшего рассмотрения на основании </w:t>
      </w:r>
      <w:r w:rsidRPr="00C502C3">
        <w:rPr>
          <w:bCs/>
          <w:snapToGrid/>
          <w:sz w:val="25"/>
          <w:szCs w:val="25"/>
        </w:rPr>
        <w:t>п.</w:t>
      </w:r>
      <w:r w:rsidRPr="00C502C3">
        <w:rPr>
          <w:snapToGrid/>
          <w:sz w:val="25"/>
          <w:szCs w:val="25"/>
        </w:rPr>
        <w:t xml:space="preserve"> 2.2.1.3 Документации о закупке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C502C3" w:rsidRPr="00C502C3" w:rsidTr="009F395E">
        <w:trPr>
          <w:trHeight w:val="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C3" w:rsidRPr="00C502C3" w:rsidRDefault="00C502C3" w:rsidP="00C502C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C502C3">
              <w:rPr>
                <w:i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C502C3" w:rsidRPr="00C502C3" w:rsidTr="009F395E">
        <w:trPr>
          <w:trHeight w:val="6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C3" w:rsidRPr="00C502C3" w:rsidRDefault="00C502C3" w:rsidP="00C502C3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200" w:line="317" w:lineRule="exact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Участник имеет кризисное финансовое состояние (0,30 балла), что не соответствует п. 2.2.1.3 Документации о закупке;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C502C3">
        <w:rPr>
          <w:b/>
          <w:bCs/>
          <w:i/>
          <w:iCs/>
          <w:snapToGrid/>
          <w:sz w:val="25"/>
          <w:szCs w:val="25"/>
        </w:rPr>
        <w:t>ВОПРОС 11 «О признании заявок соответствующими условиям Документации о закупке»</w:t>
      </w: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sz w:val="25"/>
          <w:szCs w:val="25"/>
        </w:rPr>
      </w:pP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  <w:r w:rsidRPr="004C210C">
        <w:rPr>
          <w:b/>
          <w:sz w:val="25"/>
          <w:szCs w:val="25"/>
        </w:rPr>
        <w:t>Признать</w:t>
      </w:r>
      <w:r w:rsidRPr="004C210C">
        <w:rPr>
          <w:sz w:val="25"/>
          <w:szCs w:val="25"/>
        </w:rPr>
        <w:t xml:space="preserve"> заявки </w:t>
      </w:r>
      <w:r w:rsidRPr="004C210C">
        <w:rPr>
          <w:rFonts w:eastAsiaTheme="minorEastAsia"/>
          <w:b/>
          <w:i/>
          <w:sz w:val="25"/>
          <w:szCs w:val="25"/>
        </w:rPr>
        <w:t>Общество с ограниченной ответственностью «ВОСТОКЭНЕРГО» (</w:t>
      </w:r>
      <w:r w:rsidRPr="004C210C">
        <w:rPr>
          <w:rFonts w:eastAsiaTheme="minorEastAsia"/>
          <w:sz w:val="25"/>
          <w:szCs w:val="25"/>
        </w:rPr>
        <w:t xml:space="preserve">ИНН/КПП 2508129512/250801001 ОГРН 1172536003342), </w:t>
      </w:r>
      <w:r w:rsidRPr="004C210C">
        <w:rPr>
          <w:rFonts w:eastAsiaTheme="minorEastAsia"/>
          <w:b/>
          <w:i/>
          <w:sz w:val="25"/>
          <w:szCs w:val="25"/>
        </w:rPr>
        <w:t>Общество с ограниченной ответственностью Производственная компания «Электроконцепт»</w:t>
      </w:r>
      <w:r w:rsidRPr="004C210C">
        <w:rPr>
          <w:rFonts w:eastAsiaTheme="minorEastAsia"/>
          <w:sz w:val="25"/>
          <w:szCs w:val="25"/>
        </w:rPr>
        <w:t xml:space="preserve"> (ИНН/КПП 5402494856/503801001 ОГРН 1085402006579), </w:t>
      </w:r>
      <w:r w:rsidRPr="004C210C">
        <w:rPr>
          <w:rFonts w:eastAsiaTheme="minorEastAsia"/>
          <w:b/>
          <w:i/>
          <w:sz w:val="25"/>
          <w:szCs w:val="25"/>
        </w:rPr>
        <w:t>Акционерное Общество «Производственно-инжиниринговая компания ЭЛБИ</w:t>
      </w:r>
      <w:r w:rsidRPr="004C210C">
        <w:rPr>
          <w:rFonts w:eastAsiaTheme="minorEastAsia"/>
          <w:b/>
          <w:sz w:val="25"/>
          <w:szCs w:val="25"/>
        </w:rPr>
        <w:t>»</w:t>
      </w:r>
      <w:r w:rsidRPr="004C210C">
        <w:rPr>
          <w:rFonts w:eastAsiaTheme="minorEastAsia"/>
          <w:sz w:val="25"/>
          <w:szCs w:val="25"/>
        </w:rPr>
        <w:t xml:space="preserve"> (ИНН/КПП 7811440615/213001001</w:t>
      </w:r>
      <w:r>
        <w:rPr>
          <w:rFonts w:eastAsiaTheme="minorEastAsia"/>
          <w:sz w:val="25"/>
          <w:szCs w:val="25"/>
        </w:rPr>
        <w:t xml:space="preserve"> </w:t>
      </w:r>
      <w:r w:rsidRPr="004C210C">
        <w:rPr>
          <w:rFonts w:eastAsiaTheme="minorEastAsia"/>
          <w:sz w:val="25"/>
          <w:szCs w:val="25"/>
        </w:rPr>
        <w:t xml:space="preserve">ОГРН 1097847196908), </w:t>
      </w:r>
      <w:r w:rsidRPr="004C210C">
        <w:rPr>
          <w:rFonts w:eastAsiaTheme="minorEastAsia"/>
          <w:b/>
          <w:i/>
          <w:sz w:val="25"/>
          <w:szCs w:val="25"/>
        </w:rPr>
        <w:t xml:space="preserve">Общество с ограниченной ответственностью «ЭЛТЕРА» </w:t>
      </w:r>
      <w:r w:rsidRPr="004C210C">
        <w:rPr>
          <w:rFonts w:eastAsiaTheme="minorEastAsia"/>
          <w:sz w:val="25"/>
          <w:szCs w:val="25"/>
        </w:rPr>
        <w:t xml:space="preserve">(ИНН/КПП 2130155947/213001001 ОГРН 1152130007710) </w:t>
      </w:r>
      <w:r w:rsidRPr="004C210C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C502C3">
        <w:rPr>
          <w:b/>
          <w:bCs/>
          <w:i/>
          <w:iCs/>
          <w:snapToGrid/>
          <w:sz w:val="25"/>
          <w:szCs w:val="25"/>
        </w:rPr>
        <w:t>ВОПРОС 12 «Об итоговой ранжировке заявок»</w:t>
      </w:r>
    </w:p>
    <w:p w:rsidR="00C502C3" w:rsidRP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C502C3">
        <w:rPr>
          <w:sz w:val="25"/>
          <w:szCs w:val="25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C502C3" w:rsidRPr="00C502C3" w:rsidTr="009F395E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C502C3" w:rsidRPr="00C502C3" w:rsidRDefault="00C502C3" w:rsidP="00C502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502C3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C502C3" w:rsidRPr="00C502C3" w:rsidRDefault="00C502C3" w:rsidP="00C502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502C3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C502C3" w:rsidRPr="00C502C3" w:rsidRDefault="00C502C3" w:rsidP="00C502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502C3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C502C3" w:rsidRPr="00C502C3" w:rsidRDefault="00C502C3" w:rsidP="00C502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502C3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C502C3" w:rsidRPr="00C502C3" w:rsidTr="009F395E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C502C3" w:rsidRPr="00C502C3" w:rsidRDefault="00C502C3" w:rsidP="00C502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«ВОСТОКЭНЕРГО»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2508129512/250801001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1172536003342</w:t>
            </w:r>
          </w:p>
        </w:tc>
        <w:tc>
          <w:tcPr>
            <w:tcW w:w="1842" w:type="dxa"/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2 340 000.00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502C3" w:rsidRPr="00C502C3" w:rsidRDefault="00C502C3" w:rsidP="00C502C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C502C3" w:rsidRPr="00C502C3" w:rsidTr="009F395E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C502C3" w:rsidRPr="00C502C3" w:rsidRDefault="00C502C3" w:rsidP="00C502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5292" w:type="dxa"/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Производственная компания «Электроконцепт»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5402494856/503801001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1085402006579</w:t>
            </w:r>
          </w:p>
        </w:tc>
        <w:tc>
          <w:tcPr>
            <w:tcW w:w="1842" w:type="dxa"/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3 389 830.51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502C3" w:rsidRPr="00C502C3" w:rsidRDefault="00C502C3" w:rsidP="00C502C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 xml:space="preserve">нет    </w:t>
            </w:r>
          </w:p>
        </w:tc>
      </w:tr>
      <w:tr w:rsidR="00C502C3" w:rsidRPr="00C502C3" w:rsidTr="009F395E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C502C3" w:rsidRPr="00C502C3" w:rsidRDefault="00C502C3" w:rsidP="00C502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 xml:space="preserve">Акционерное Общество «Производственно-инжиниринговая компания ЭЛБИ»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7811440615/213001001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1097847196908</w:t>
            </w:r>
          </w:p>
        </w:tc>
        <w:tc>
          <w:tcPr>
            <w:tcW w:w="1842" w:type="dxa"/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3 995 489.83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502C3" w:rsidRPr="00C502C3" w:rsidRDefault="00C502C3" w:rsidP="00C502C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C502C3" w:rsidRPr="00C502C3" w:rsidTr="009F395E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C502C3" w:rsidRPr="00C502C3" w:rsidRDefault="00C502C3" w:rsidP="00C502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502C3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5292" w:type="dxa"/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«ЭЛТЕРА»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2130155947/213001001 </w:t>
            </w:r>
            <w:r w:rsidRPr="00C502C3">
              <w:rPr>
                <w:rFonts w:eastAsiaTheme="minorEastAsia"/>
                <w:snapToGrid/>
                <w:sz w:val="24"/>
                <w:szCs w:val="24"/>
              </w:rPr>
              <w:br/>
              <w:t>ОГРН 1152130007710</w:t>
            </w:r>
          </w:p>
        </w:tc>
        <w:tc>
          <w:tcPr>
            <w:tcW w:w="1842" w:type="dxa"/>
            <w:vAlign w:val="center"/>
          </w:tcPr>
          <w:p w:rsidR="00C502C3" w:rsidRPr="00C502C3" w:rsidRDefault="00C502C3" w:rsidP="00C50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C502C3">
              <w:rPr>
                <w:rFonts w:eastAsiaTheme="minorEastAsia"/>
                <w:b/>
                <w:i/>
                <w:snapToGrid/>
                <w:sz w:val="24"/>
                <w:szCs w:val="24"/>
              </w:rPr>
              <w:t>4 149 400.00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502C3" w:rsidRPr="00C502C3" w:rsidRDefault="00C502C3" w:rsidP="00C502C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502C3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C502C3">
        <w:rPr>
          <w:b/>
          <w:bCs/>
          <w:i/>
          <w:iCs/>
          <w:snapToGrid/>
          <w:sz w:val="25"/>
          <w:szCs w:val="25"/>
        </w:rPr>
        <w:t>ВОПРОС 13 «О выборе победителя открытого запроса цен»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  <w:r w:rsidRPr="004C210C">
        <w:rPr>
          <w:b/>
          <w:i/>
          <w:sz w:val="25"/>
          <w:szCs w:val="25"/>
        </w:rPr>
        <w:t>Признать победителем</w:t>
      </w:r>
      <w:r w:rsidRPr="004C210C">
        <w:rPr>
          <w:sz w:val="25"/>
          <w:szCs w:val="25"/>
        </w:rPr>
        <w:t xml:space="preserve"> открытого запроса цен</w:t>
      </w:r>
      <w:r w:rsidRPr="004C210C">
        <w:rPr>
          <w:b/>
          <w:i/>
          <w:sz w:val="25"/>
          <w:szCs w:val="25"/>
        </w:rPr>
        <w:t xml:space="preserve"> </w:t>
      </w:r>
      <w:r w:rsidRPr="004C210C">
        <w:rPr>
          <w:i/>
          <w:sz w:val="25"/>
          <w:szCs w:val="25"/>
        </w:rPr>
        <w:t>««</w:t>
      </w:r>
      <w:r w:rsidRPr="004C210C">
        <w:rPr>
          <w:rFonts w:eastAsiaTheme="minorEastAsia"/>
          <w:b/>
          <w:i/>
          <w:sz w:val="25"/>
          <w:szCs w:val="25"/>
        </w:rPr>
        <w:t>Щиты собственных нужд</w:t>
      </w:r>
      <w:r w:rsidRPr="004C210C">
        <w:rPr>
          <w:sz w:val="25"/>
          <w:szCs w:val="25"/>
        </w:rPr>
        <w:t xml:space="preserve">» </w:t>
      </w:r>
      <w:r w:rsidRPr="004C210C">
        <w:rPr>
          <w:i/>
          <w:sz w:val="25"/>
          <w:szCs w:val="25"/>
        </w:rPr>
        <w:t>участника</w:t>
      </w:r>
      <w:r w:rsidRPr="004C210C">
        <w:rPr>
          <w:sz w:val="25"/>
          <w:szCs w:val="25"/>
        </w:rPr>
        <w:t>, занявшего первое место в итоговой ранжировке по степени предпочтительности для заказчика:</w:t>
      </w:r>
      <w:r w:rsidRPr="004C210C">
        <w:rPr>
          <w:i/>
          <w:sz w:val="25"/>
          <w:szCs w:val="25"/>
        </w:rPr>
        <w:t xml:space="preserve"> </w:t>
      </w:r>
      <w:r w:rsidRPr="004C210C">
        <w:rPr>
          <w:rFonts w:eastAsiaTheme="minorEastAsia"/>
          <w:b/>
          <w:i/>
          <w:sz w:val="25"/>
          <w:szCs w:val="25"/>
        </w:rPr>
        <w:t>Общество с ограниченной ответственностью «ВОСТОКЭНЕРГО»</w:t>
      </w:r>
      <w:r w:rsidRPr="004C210C">
        <w:rPr>
          <w:rFonts w:eastAsiaTheme="minorEastAsia"/>
          <w:sz w:val="25"/>
          <w:szCs w:val="25"/>
        </w:rPr>
        <w:t xml:space="preserve"> (ИНН/КПП 2508129512/250801001 ОГРН 1172536003342)</w:t>
      </w:r>
      <w:r w:rsidRPr="004C210C">
        <w:rPr>
          <w:sz w:val="25"/>
          <w:szCs w:val="25"/>
        </w:rPr>
        <w:t xml:space="preserve">: на условиях: </w:t>
      </w:r>
      <w:r w:rsidRPr="004C210C">
        <w:rPr>
          <w:rFonts w:eastAsia="Calibri"/>
          <w:snapToGrid/>
          <w:sz w:val="25"/>
          <w:szCs w:val="25"/>
          <w:lang w:eastAsia="en-US"/>
        </w:rPr>
        <w:t xml:space="preserve">Цена </w:t>
      </w:r>
      <w:r w:rsidRPr="004C210C">
        <w:rPr>
          <w:rFonts w:eastAsiaTheme="minorEastAsia"/>
          <w:b/>
          <w:i/>
          <w:sz w:val="25"/>
          <w:szCs w:val="25"/>
        </w:rPr>
        <w:t xml:space="preserve">2 340 000.00 </w:t>
      </w:r>
      <w:r w:rsidRPr="004C210C">
        <w:rPr>
          <w:rFonts w:eastAsia="Calibri"/>
          <w:snapToGrid/>
          <w:sz w:val="25"/>
          <w:szCs w:val="25"/>
          <w:lang w:eastAsia="en-US"/>
        </w:rPr>
        <w:t xml:space="preserve">руб.  цена </w:t>
      </w:r>
      <w:r w:rsidRPr="004C210C">
        <w:rPr>
          <w:rFonts w:eastAsia="Calibri"/>
          <w:sz w:val="25"/>
          <w:szCs w:val="25"/>
        </w:rPr>
        <w:t>без учёта</w:t>
      </w:r>
      <w:r w:rsidRPr="004C210C">
        <w:rPr>
          <w:rFonts w:eastAsia="Calibri"/>
          <w:snapToGrid/>
          <w:sz w:val="25"/>
          <w:szCs w:val="25"/>
          <w:lang w:eastAsia="en-US"/>
        </w:rPr>
        <w:t xml:space="preserve"> </w:t>
      </w:r>
      <w:r w:rsidRPr="004C210C">
        <w:rPr>
          <w:rFonts w:eastAsia="Calibri"/>
          <w:sz w:val="25"/>
          <w:szCs w:val="25"/>
        </w:rPr>
        <w:t>НДС (</w:t>
      </w:r>
      <w:r w:rsidRPr="004C210C">
        <w:rPr>
          <w:rFonts w:eastAsiaTheme="minorEastAsia"/>
          <w:b/>
          <w:i/>
          <w:sz w:val="25"/>
          <w:szCs w:val="25"/>
        </w:rPr>
        <w:t>2 761 200.00 руб.</w:t>
      </w:r>
      <w:r w:rsidRPr="004C210C">
        <w:rPr>
          <w:rFonts w:eastAsia="Calibri"/>
          <w:snapToGrid/>
          <w:sz w:val="25"/>
          <w:szCs w:val="25"/>
          <w:lang w:eastAsia="en-US"/>
        </w:rPr>
        <w:t xml:space="preserve"> с НДС). </w:t>
      </w:r>
      <w:r w:rsidRPr="004C210C">
        <w:rPr>
          <w:snapToGrid/>
          <w:sz w:val="25"/>
          <w:szCs w:val="25"/>
          <w:lang w:eastAsia="en-US"/>
        </w:rPr>
        <w:t>Срок начало поставки: с момента договора и согласования опросных листов оборудования Срок завершения поставки: ПС КС-6 - 30.05.2018 г., ПС Соловьевск – 30.04.2018 г. Условия оплаты: в течение 30 (тридцати) календарных дней с даты подписания товарной накладной (ТОРГ-12).  Гарантийный срок: на оборудование   60 месяцев с момента ввода оборудования в эксплуатацию, но не более 72 месяцев с момента поставки. На защиту от коррозии при отсутствии механических повреждений 10 лет с момента ввода оборудования в эксплуатацию, но не более 11 лет с момента поставки</w:t>
      </w:r>
      <w:r w:rsidRPr="004C210C">
        <w:rPr>
          <w:sz w:val="25"/>
          <w:szCs w:val="25"/>
        </w:rPr>
        <w:t>.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7A0EBF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511BF2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3D0F9C">
      <w:headerReference w:type="default" r:id="rId9"/>
      <w:footerReference w:type="default" r:id="rId10"/>
      <w:pgSz w:w="11906" w:h="16838"/>
      <w:pgMar w:top="426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F2" w:rsidRDefault="00511BF2" w:rsidP="00355095">
      <w:pPr>
        <w:spacing w:line="240" w:lineRule="auto"/>
      </w:pPr>
      <w:r>
        <w:separator/>
      </w:r>
    </w:p>
  </w:endnote>
  <w:endnote w:type="continuationSeparator" w:id="0">
    <w:p w:rsidR="00511BF2" w:rsidRDefault="00511B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33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3397">
              <w:rPr>
                <w:b/>
                <w:bCs/>
                <w:noProof/>
                <w:sz w:val="16"/>
                <w:szCs w:val="16"/>
              </w:rPr>
              <w:t>9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F2" w:rsidRDefault="00511BF2" w:rsidP="00355095">
      <w:pPr>
        <w:spacing w:line="240" w:lineRule="auto"/>
      </w:pPr>
      <w:r>
        <w:separator/>
      </w:r>
    </w:p>
  </w:footnote>
  <w:footnote w:type="continuationSeparator" w:id="0">
    <w:p w:rsidR="00511BF2" w:rsidRDefault="00511B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06AEC398"/>
    <w:lvl w:ilvl="0">
      <w:start w:val="3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3397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5E47"/>
    <w:rsid w:val="00126847"/>
    <w:rsid w:val="00143503"/>
    <w:rsid w:val="00144C8B"/>
    <w:rsid w:val="00153E9A"/>
    <w:rsid w:val="001812F2"/>
    <w:rsid w:val="00190D21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1BF2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5F34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719E2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suppressAutoHyphens/>
      <w:spacing w:before="240" w:after="120" w:line="240" w:lineRule="auto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</cp:revision>
  <cp:lastPrinted>2017-10-09T02:31:00Z</cp:lastPrinted>
  <dcterms:created xsi:type="dcterms:W3CDTF">2017-10-02T00:55:00Z</dcterms:created>
  <dcterms:modified xsi:type="dcterms:W3CDTF">2018-02-07T00:17:00Z</dcterms:modified>
</cp:coreProperties>
</file>