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5F7" w:rsidRPr="005F6BBA" w:rsidRDefault="00AE75F7" w:rsidP="007836F1">
      <w:pPr>
        <w:rPr>
          <w:color w:val="FF0000"/>
          <w:sz w:val="28"/>
          <w:szCs w:val="28"/>
        </w:rPr>
      </w:pPr>
    </w:p>
    <w:p w:rsidR="000F79F1" w:rsidRPr="00F82176" w:rsidRDefault="000F79F1" w:rsidP="000F79F1">
      <w:pPr>
        <w:jc w:val="right"/>
        <w:rPr>
          <w:color w:val="808080"/>
          <w:sz w:val="12"/>
          <w:szCs w:val="12"/>
        </w:rPr>
      </w:pPr>
    </w:p>
    <w:p w:rsidR="00197C17" w:rsidRPr="00F82176" w:rsidRDefault="00197C17" w:rsidP="000F79F1">
      <w:pPr>
        <w:rPr>
          <w:rFonts w:cs="Arial"/>
          <w:color w:val="000000"/>
          <w:sz w:val="16"/>
          <w:szCs w:val="16"/>
        </w:rPr>
      </w:pPr>
    </w:p>
    <w:p w:rsidR="00AE75F7" w:rsidRPr="00F82176" w:rsidRDefault="00AE75F7" w:rsidP="00AE75F7">
      <w:pPr>
        <w:tabs>
          <w:tab w:val="left" w:pos="6060"/>
        </w:tabs>
        <w:jc w:val="center"/>
        <w:rPr>
          <w:rFonts w:ascii="Franklin Gothic Medium" w:hAnsi="Franklin Gothic Medium"/>
          <w:color w:val="000000"/>
          <w:sz w:val="16"/>
          <w:szCs w:val="16"/>
        </w:rPr>
      </w:pPr>
    </w:p>
    <w:p w:rsidR="00AE75F7" w:rsidRPr="00F82176" w:rsidRDefault="00AE75F7" w:rsidP="00AE75F7">
      <w:pPr>
        <w:tabs>
          <w:tab w:val="left" w:pos="6060"/>
        </w:tabs>
        <w:rPr>
          <w:rFonts w:ascii="Franklin Gothic Medium" w:hAnsi="Franklin Gothic Medium"/>
          <w:color w:val="000000"/>
          <w:sz w:val="16"/>
          <w:szCs w:val="16"/>
        </w:rPr>
      </w:pPr>
    </w:p>
    <w:p w:rsidR="00622245" w:rsidRDefault="00622245" w:rsidP="00622245">
      <w:pPr>
        <w:jc w:val="center"/>
        <w:rPr>
          <w:b/>
        </w:rPr>
      </w:pPr>
      <w:r w:rsidRPr="007836F1">
        <w:rPr>
          <w:b/>
        </w:rPr>
        <w:t>ТЕХНИЧЕСКОЕ ЗАДАНИЕ</w:t>
      </w:r>
    </w:p>
    <w:p w:rsidR="007836F1" w:rsidRDefault="007836F1" w:rsidP="00622245">
      <w:pPr>
        <w:autoSpaceDE w:val="0"/>
        <w:autoSpaceDN w:val="0"/>
        <w:adjustRightInd w:val="0"/>
        <w:ind w:left="1068"/>
        <w:jc w:val="center"/>
        <w:rPr>
          <w:b/>
        </w:rPr>
      </w:pPr>
    </w:p>
    <w:p w:rsidR="000B1DE4" w:rsidRDefault="000B1DE4" w:rsidP="000B1DE4">
      <w:pPr>
        <w:autoSpaceDE w:val="0"/>
        <w:autoSpaceDN w:val="0"/>
        <w:adjustRightInd w:val="0"/>
        <w:ind w:left="1068" w:hanging="1068"/>
        <w:jc w:val="center"/>
        <w:rPr>
          <w:b/>
        </w:rPr>
      </w:pPr>
      <w:r>
        <w:rPr>
          <w:b/>
        </w:rPr>
        <w:t>Н</w:t>
      </w:r>
      <w:r w:rsidR="007836F1">
        <w:rPr>
          <w:b/>
        </w:rPr>
        <w:t>а выполнение</w:t>
      </w:r>
      <w:r>
        <w:rPr>
          <w:b/>
        </w:rPr>
        <w:t xml:space="preserve"> мероприятий по</w:t>
      </w:r>
      <w:r w:rsidR="007836F1">
        <w:rPr>
          <w:b/>
        </w:rPr>
        <w:t xml:space="preserve"> </w:t>
      </w:r>
      <w:r>
        <w:rPr>
          <w:b/>
        </w:rPr>
        <w:t>о</w:t>
      </w:r>
      <w:r w:rsidRPr="000B1DE4">
        <w:rPr>
          <w:b/>
        </w:rPr>
        <w:t>формлени</w:t>
      </w:r>
      <w:r>
        <w:rPr>
          <w:b/>
        </w:rPr>
        <w:t xml:space="preserve">ю разрешительной документации </w:t>
      </w:r>
    </w:p>
    <w:p w:rsidR="0016719B" w:rsidRDefault="000B1DE4" w:rsidP="000B1DE4">
      <w:pPr>
        <w:autoSpaceDE w:val="0"/>
        <w:autoSpaceDN w:val="0"/>
        <w:adjustRightInd w:val="0"/>
        <w:ind w:left="1068" w:hanging="1068"/>
        <w:jc w:val="center"/>
        <w:rPr>
          <w:b/>
          <w:i/>
        </w:rPr>
      </w:pPr>
      <w:r>
        <w:rPr>
          <w:b/>
        </w:rPr>
        <w:t xml:space="preserve">по </w:t>
      </w:r>
      <w:r w:rsidRPr="000B1DE4">
        <w:rPr>
          <w:b/>
        </w:rPr>
        <w:t>сносу зеленых насаждений, на земляные работы, получение КПТ,</w:t>
      </w:r>
      <w:r>
        <w:rPr>
          <w:b/>
        </w:rPr>
        <w:t xml:space="preserve"> </w:t>
      </w:r>
      <w:r w:rsidRPr="000B1DE4">
        <w:rPr>
          <w:b/>
        </w:rPr>
        <w:t xml:space="preserve">согласование трассировки объектов </w:t>
      </w:r>
      <w:proofErr w:type="spellStart"/>
      <w:r w:rsidRPr="000B1DE4">
        <w:rPr>
          <w:b/>
        </w:rPr>
        <w:t>техприсоединения</w:t>
      </w:r>
      <w:proofErr w:type="spellEnd"/>
      <w:r w:rsidR="006D20B1">
        <w:rPr>
          <w:b/>
        </w:rPr>
        <w:t xml:space="preserve"> (ТП)</w:t>
      </w:r>
      <w:r w:rsidRPr="000B1DE4">
        <w:rPr>
          <w:b/>
        </w:rPr>
        <w:t xml:space="preserve"> для нужд филиала ХЭС</w:t>
      </w:r>
      <w:r>
        <w:rPr>
          <w:b/>
        </w:rPr>
        <w:t>.</w:t>
      </w:r>
    </w:p>
    <w:p w:rsidR="000B1DE4" w:rsidRPr="00953FAC" w:rsidRDefault="000B1DE4" w:rsidP="000B1DE4">
      <w:pPr>
        <w:autoSpaceDE w:val="0"/>
        <w:autoSpaceDN w:val="0"/>
        <w:adjustRightInd w:val="0"/>
        <w:ind w:left="1068" w:hanging="1068"/>
        <w:jc w:val="center"/>
        <w:rPr>
          <w:i/>
        </w:rPr>
      </w:pPr>
    </w:p>
    <w:p w:rsidR="00622245" w:rsidRPr="007836F1" w:rsidRDefault="00622245" w:rsidP="00622245">
      <w:pPr>
        <w:numPr>
          <w:ilvl w:val="0"/>
          <w:numId w:val="1"/>
        </w:numPr>
        <w:ind w:left="709" w:hanging="283"/>
        <w:jc w:val="both"/>
        <w:rPr>
          <w:b/>
        </w:rPr>
      </w:pPr>
      <w:r w:rsidRPr="007836F1">
        <w:rPr>
          <w:b/>
        </w:rPr>
        <w:t>Заказчик:</w:t>
      </w:r>
    </w:p>
    <w:p w:rsidR="00622245" w:rsidRPr="007836F1" w:rsidRDefault="00622245" w:rsidP="00622245">
      <w:pPr>
        <w:ind w:firstLine="708"/>
        <w:jc w:val="both"/>
      </w:pPr>
      <w:r w:rsidRPr="007836F1">
        <w:t>Акционерное общество «Дальневосточная распределительная сетевая компания» в лице филиала «Хабаровские электрические сети».</w:t>
      </w:r>
    </w:p>
    <w:p w:rsidR="00622245" w:rsidRPr="007836F1" w:rsidRDefault="00622245" w:rsidP="00622245">
      <w:pPr>
        <w:ind w:firstLine="708"/>
        <w:jc w:val="both"/>
      </w:pPr>
    </w:p>
    <w:p w:rsidR="00622245" w:rsidRPr="007836F1" w:rsidRDefault="00622245" w:rsidP="00622245">
      <w:pPr>
        <w:numPr>
          <w:ilvl w:val="0"/>
          <w:numId w:val="1"/>
        </w:numPr>
        <w:ind w:left="709" w:hanging="283"/>
        <w:jc w:val="both"/>
      </w:pPr>
      <w:r w:rsidRPr="007836F1">
        <w:rPr>
          <w:b/>
        </w:rPr>
        <w:t xml:space="preserve"> Основание для выполнения работ:</w:t>
      </w:r>
    </w:p>
    <w:p w:rsidR="00622245" w:rsidRPr="007836F1" w:rsidRDefault="00622245" w:rsidP="00622245">
      <w:pPr>
        <w:ind w:firstLine="708"/>
        <w:jc w:val="both"/>
      </w:pPr>
      <w:r w:rsidRPr="007836F1">
        <w:t>Инвестиционная программа АО «Дальневосточная распределительная сетевая компания» на 201</w:t>
      </w:r>
      <w:r w:rsidR="007836F1" w:rsidRPr="007836F1">
        <w:t>8</w:t>
      </w:r>
      <w:r w:rsidRPr="007836F1">
        <w:t xml:space="preserve"> г.</w:t>
      </w:r>
    </w:p>
    <w:p w:rsidR="00622245" w:rsidRPr="007836F1" w:rsidRDefault="00622245" w:rsidP="00622245">
      <w:pPr>
        <w:ind w:firstLine="708"/>
        <w:jc w:val="both"/>
      </w:pPr>
    </w:p>
    <w:p w:rsidR="00622245" w:rsidRPr="007836F1" w:rsidRDefault="00622245" w:rsidP="007836F1">
      <w:pPr>
        <w:numPr>
          <w:ilvl w:val="0"/>
          <w:numId w:val="1"/>
        </w:numPr>
        <w:ind w:left="709" w:hanging="283"/>
        <w:jc w:val="both"/>
      </w:pPr>
      <w:r w:rsidRPr="007836F1">
        <w:rPr>
          <w:b/>
        </w:rPr>
        <w:t>Основные положения</w:t>
      </w:r>
      <w:r w:rsidRPr="007836F1">
        <w:t>:</w:t>
      </w:r>
      <w:r w:rsidRPr="007836F1">
        <w:rPr>
          <w:i/>
        </w:rPr>
        <w:t xml:space="preserve"> </w:t>
      </w:r>
    </w:p>
    <w:p w:rsidR="00270FAC" w:rsidRDefault="00270FAC" w:rsidP="00270FAC">
      <w:pPr>
        <w:suppressAutoHyphens/>
        <w:ind w:right="-30" w:firstLine="709"/>
        <w:jc w:val="both"/>
      </w:pPr>
    </w:p>
    <w:p w:rsidR="00270FAC" w:rsidRPr="00591BA1" w:rsidRDefault="00622245" w:rsidP="00270FAC">
      <w:pPr>
        <w:suppressAutoHyphens/>
        <w:ind w:right="-30" w:firstLine="426"/>
        <w:jc w:val="both"/>
        <w:rPr>
          <w:sz w:val="26"/>
          <w:szCs w:val="26"/>
        </w:rPr>
      </w:pPr>
      <w:r w:rsidRPr="00591BA1">
        <w:t>3.</w:t>
      </w:r>
      <w:r w:rsidR="00591BA1" w:rsidRPr="00591BA1">
        <w:t>1</w:t>
      </w:r>
      <w:r w:rsidRPr="00591BA1">
        <w:t xml:space="preserve">. </w:t>
      </w:r>
      <w:r w:rsidR="00270FAC" w:rsidRPr="00591BA1">
        <w:t xml:space="preserve">Заказчик планирует заключить с победителем закупки договор на выполнение мероприятий по оформлению разрешительной документации по сносу зеленых насаждений, на земляные работы, получение КПТ, согласование трассировки объектов </w:t>
      </w:r>
      <w:proofErr w:type="spellStart"/>
      <w:r w:rsidR="00270FAC" w:rsidRPr="00591BA1">
        <w:t>техприсоединения</w:t>
      </w:r>
      <w:proofErr w:type="spellEnd"/>
      <w:r w:rsidR="00270FAC" w:rsidRPr="00591BA1">
        <w:t xml:space="preserve"> для нужд филиала АО «ДРСК»  «Хабаровские ЭС» (далее – подрядные работы).</w:t>
      </w:r>
    </w:p>
    <w:p w:rsidR="00B73AB2" w:rsidRPr="00591BA1" w:rsidRDefault="00B73AB2" w:rsidP="007836F1">
      <w:pPr>
        <w:ind w:firstLine="426"/>
        <w:jc w:val="both"/>
      </w:pPr>
    </w:p>
    <w:p w:rsidR="00B73AB2" w:rsidRPr="00270FAC" w:rsidRDefault="00B73AB2" w:rsidP="007836F1">
      <w:pPr>
        <w:ind w:firstLine="426"/>
        <w:jc w:val="both"/>
      </w:pPr>
      <w:r w:rsidRPr="00591BA1">
        <w:t>3.</w:t>
      </w:r>
      <w:r w:rsidR="00591BA1" w:rsidRPr="00591BA1">
        <w:t>2</w:t>
      </w:r>
      <w:r w:rsidRPr="00591BA1">
        <w:t>.</w:t>
      </w:r>
      <w:r w:rsidR="00270FAC" w:rsidRPr="00591BA1">
        <w:t xml:space="preserve"> Планируемый объём выполняемых работ составляет не более </w:t>
      </w:r>
      <w:r w:rsidR="00270FAC" w:rsidRPr="00591BA1">
        <w:rPr>
          <w:b/>
        </w:rPr>
        <w:t>2</w:t>
      </w:r>
      <w:r w:rsidR="00270FAC" w:rsidRPr="00591BA1">
        <w:t xml:space="preserve">  </w:t>
      </w:r>
      <w:r w:rsidR="00270FAC" w:rsidRPr="00591BA1">
        <w:rPr>
          <w:b/>
        </w:rPr>
        <w:t>000 000,00 руб. без учета НДС</w:t>
      </w:r>
      <w:r w:rsidR="00270FAC" w:rsidRPr="00591BA1">
        <w:t xml:space="preserve"> на весь срок действия договора. Общий состав работ по этапам представлен в п.</w:t>
      </w:r>
      <w:r w:rsidR="00645E3D">
        <w:t xml:space="preserve"> </w:t>
      </w:r>
      <w:r w:rsidR="00270FAC" w:rsidRPr="00591BA1">
        <w:t>4 настоящего технического задания</w:t>
      </w:r>
      <w:r w:rsidR="007265BC" w:rsidRPr="00591BA1">
        <w:t>.</w:t>
      </w:r>
    </w:p>
    <w:p w:rsidR="00270FAC" w:rsidRDefault="00B73AB2" w:rsidP="00591BA1">
      <w:pPr>
        <w:ind w:firstLine="426"/>
        <w:jc w:val="both"/>
      </w:pPr>
      <w:r>
        <w:t xml:space="preserve"> </w:t>
      </w:r>
    </w:p>
    <w:p w:rsidR="00622245" w:rsidRPr="00591BA1" w:rsidRDefault="00B73AB2" w:rsidP="00591BA1">
      <w:pPr>
        <w:pStyle w:val="a8"/>
        <w:ind w:firstLine="426"/>
        <w:jc w:val="both"/>
        <w:rPr>
          <w:sz w:val="24"/>
          <w:szCs w:val="24"/>
        </w:rPr>
      </w:pPr>
      <w:r w:rsidRPr="00591BA1">
        <w:rPr>
          <w:sz w:val="24"/>
          <w:szCs w:val="24"/>
        </w:rPr>
        <w:t>3.</w:t>
      </w:r>
      <w:r w:rsidR="00591BA1">
        <w:rPr>
          <w:sz w:val="24"/>
          <w:szCs w:val="24"/>
        </w:rPr>
        <w:t>3</w:t>
      </w:r>
      <w:r w:rsidRPr="00591BA1">
        <w:rPr>
          <w:sz w:val="24"/>
          <w:szCs w:val="24"/>
        </w:rPr>
        <w:t>.</w:t>
      </w:r>
      <w:r w:rsidR="00645E3D">
        <w:rPr>
          <w:sz w:val="24"/>
          <w:szCs w:val="24"/>
        </w:rPr>
        <w:t xml:space="preserve"> </w:t>
      </w:r>
      <w:r w:rsidR="00622245" w:rsidRPr="00591BA1">
        <w:rPr>
          <w:sz w:val="24"/>
          <w:szCs w:val="24"/>
        </w:rPr>
        <w:t>Конкретные виды, состав, объем, этапы и сроки выполнения работ, указанных в</w:t>
      </w:r>
      <w:r w:rsidR="00F250D4">
        <w:rPr>
          <w:sz w:val="24"/>
          <w:szCs w:val="24"/>
        </w:rPr>
        <w:t xml:space="preserve">        </w:t>
      </w:r>
      <w:r w:rsidR="008F0DB5" w:rsidRPr="00591BA1">
        <w:rPr>
          <w:sz w:val="24"/>
          <w:szCs w:val="24"/>
        </w:rPr>
        <w:t>п.</w:t>
      </w:r>
      <w:r w:rsidR="00F250D4">
        <w:rPr>
          <w:sz w:val="24"/>
          <w:szCs w:val="24"/>
        </w:rPr>
        <w:t xml:space="preserve"> </w:t>
      </w:r>
      <w:r w:rsidR="008F0DB5" w:rsidRPr="00591BA1">
        <w:rPr>
          <w:sz w:val="24"/>
          <w:szCs w:val="24"/>
        </w:rPr>
        <w:t>4</w:t>
      </w:r>
      <w:r w:rsidR="00622245" w:rsidRPr="00591BA1">
        <w:rPr>
          <w:sz w:val="24"/>
          <w:szCs w:val="24"/>
        </w:rPr>
        <w:t>. настоящего технического задания, определяются Техническими заданиями по каждому объекту технологического присоединения (нескольким присоединени</w:t>
      </w:r>
      <w:r w:rsidR="007D2C1D" w:rsidRPr="00591BA1">
        <w:rPr>
          <w:sz w:val="24"/>
          <w:szCs w:val="24"/>
        </w:rPr>
        <w:t>я</w:t>
      </w:r>
      <w:r w:rsidR="00622245" w:rsidRPr="00591BA1">
        <w:rPr>
          <w:sz w:val="24"/>
          <w:szCs w:val="24"/>
        </w:rPr>
        <w:t>м), объединенным по территориальному признаку и оформляются дополнительными соглашениями к</w:t>
      </w:r>
      <w:r w:rsidR="00591BA1">
        <w:rPr>
          <w:sz w:val="24"/>
          <w:szCs w:val="24"/>
        </w:rPr>
        <w:t xml:space="preserve"> договору (</w:t>
      </w:r>
      <w:r w:rsidR="00270FAC" w:rsidRPr="00591BA1">
        <w:rPr>
          <w:sz w:val="24"/>
          <w:szCs w:val="24"/>
        </w:rPr>
        <w:t>по мере возникновения потребности в выполнении подрядных работ</w:t>
      </w:r>
      <w:r w:rsidR="00591BA1">
        <w:rPr>
          <w:sz w:val="24"/>
          <w:szCs w:val="24"/>
        </w:rPr>
        <w:t>).</w:t>
      </w:r>
    </w:p>
    <w:p w:rsidR="00733E03" w:rsidRPr="00682FB9" w:rsidRDefault="00622245" w:rsidP="00591BA1">
      <w:pPr>
        <w:ind w:firstLine="426"/>
        <w:jc w:val="both"/>
        <w:rPr>
          <w:sz w:val="26"/>
          <w:szCs w:val="26"/>
        </w:rPr>
      </w:pPr>
      <w:r w:rsidRPr="00682FB9">
        <w:t>3.</w:t>
      </w:r>
      <w:r w:rsidR="00591BA1" w:rsidRPr="00682FB9">
        <w:t>4</w:t>
      </w:r>
      <w:r w:rsidRPr="00682FB9">
        <w:t xml:space="preserve">. </w:t>
      </w:r>
      <w:r w:rsidR="00270FAC" w:rsidRPr="00682FB9">
        <w:rPr>
          <w:sz w:val="26"/>
          <w:szCs w:val="26"/>
        </w:rPr>
        <w:t xml:space="preserve">Участники в своих заявках дают предложения по цене каждого наименования видов работ </w:t>
      </w:r>
      <w:proofErr w:type="gramStart"/>
      <w:r w:rsidR="00270FAC" w:rsidRPr="00682FB9">
        <w:rPr>
          <w:sz w:val="26"/>
          <w:szCs w:val="26"/>
        </w:rPr>
        <w:t>согласно Приложения</w:t>
      </w:r>
      <w:proofErr w:type="gramEnd"/>
      <w:r w:rsidR="00270FAC" w:rsidRPr="00682FB9">
        <w:rPr>
          <w:sz w:val="26"/>
          <w:szCs w:val="26"/>
        </w:rPr>
        <w:t xml:space="preserve"> </w:t>
      </w:r>
      <w:r w:rsidR="00270FAC" w:rsidRPr="00EC0DF5">
        <w:rPr>
          <w:color w:val="000000" w:themeColor="text1"/>
          <w:sz w:val="26"/>
          <w:szCs w:val="26"/>
        </w:rPr>
        <w:t>№</w:t>
      </w:r>
      <w:r w:rsidR="00591BA1" w:rsidRPr="00EC0DF5">
        <w:rPr>
          <w:color w:val="000000" w:themeColor="text1"/>
          <w:sz w:val="26"/>
          <w:szCs w:val="26"/>
        </w:rPr>
        <w:t xml:space="preserve"> </w:t>
      </w:r>
      <w:r w:rsidR="00EC0DF5" w:rsidRPr="00EC0DF5">
        <w:rPr>
          <w:color w:val="000000" w:themeColor="text1"/>
          <w:sz w:val="26"/>
          <w:szCs w:val="26"/>
        </w:rPr>
        <w:t>2</w:t>
      </w:r>
      <w:r w:rsidR="00270FAC" w:rsidRPr="00EC0DF5">
        <w:rPr>
          <w:color w:val="000000" w:themeColor="text1"/>
          <w:sz w:val="26"/>
          <w:szCs w:val="26"/>
        </w:rPr>
        <w:t xml:space="preserve"> </w:t>
      </w:r>
      <w:r w:rsidR="00270FAC" w:rsidRPr="00682FB9">
        <w:rPr>
          <w:sz w:val="26"/>
          <w:szCs w:val="26"/>
        </w:rPr>
        <w:t>к ТЗ. Предлагаемые Участниками цены на каждые виды работ будут являться существенным условием договора, заключаемого по результатам закупки.</w:t>
      </w:r>
    </w:p>
    <w:p w:rsidR="00882377" w:rsidRPr="00682FB9" w:rsidRDefault="00733E03" w:rsidP="00667BE5">
      <w:pPr>
        <w:tabs>
          <w:tab w:val="left" w:pos="567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426"/>
        <w:jc w:val="both"/>
      </w:pPr>
      <w:r w:rsidRPr="00682FB9">
        <w:t>3.</w:t>
      </w:r>
      <w:r w:rsidR="00591BA1" w:rsidRPr="00682FB9">
        <w:t>5.</w:t>
      </w:r>
      <w:r w:rsidRPr="00682FB9">
        <w:t xml:space="preserve"> </w:t>
      </w:r>
      <w:r w:rsidR="00667BE5" w:rsidRPr="00682FB9">
        <w:t>При оценке ценового (стоимостного) частного критерия, будет учитываться суммарная стоимость единичных расценок выполняемых работ</w:t>
      </w:r>
      <w:r w:rsidR="00622245" w:rsidRPr="00682FB9">
        <w:t>, согласно Приложени</w:t>
      </w:r>
      <w:r w:rsidR="007D2C1D" w:rsidRPr="00682FB9">
        <w:t>ю</w:t>
      </w:r>
      <w:r w:rsidR="00622245" w:rsidRPr="00682FB9">
        <w:t xml:space="preserve"> </w:t>
      </w:r>
      <w:r w:rsidR="00645E3D" w:rsidRPr="00682FB9">
        <w:t xml:space="preserve">           </w:t>
      </w:r>
      <w:r w:rsidR="00622245" w:rsidRPr="00682FB9">
        <w:t>№</w:t>
      </w:r>
      <w:r w:rsidR="00645E3D" w:rsidRPr="00682FB9">
        <w:t xml:space="preserve"> </w:t>
      </w:r>
      <w:r w:rsidR="00622245" w:rsidRPr="00682FB9">
        <w:t>1 к Техническому заданию.</w:t>
      </w:r>
    </w:p>
    <w:p w:rsidR="00B73AB2" w:rsidRPr="00645E3D" w:rsidRDefault="00B73AB2" w:rsidP="00645E3D">
      <w:pPr>
        <w:pStyle w:val="a8"/>
        <w:ind w:firstLine="426"/>
        <w:jc w:val="both"/>
        <w:rPr>
          <w:sz w:val="24"/>
          <w:szCs w:val="24"/>
        </w:rPr>
      </w:pPr>
      <w:r w:rsidRPr="00682FB9">
        <w:rPr>
          <w:sz w:val="24"/>
          <w:szCs w:val="24"/>
        </w:rPr>
        <w:t>3.</w:t>
      </w:r>
      <w:r w:rsidR="00591BA1" w:rsidRPr="00682FB9">
        <w:rPr>
          <w:sz w:val="24"/>
          <w:szCs w:val="24"/>
        </w:rPr>
        <w:t>6.</w:t>
      </w:r>
      <w:r w:rsidRPr="00682FB9">
        <w:rPr>
          <w:sz w:val="24"/>
          <w:szCs w:val="24"/>
        </w:rPr>
        <w:t xml:space="preserve"> </w:t>
      </w:r>
      <w:r w:rsidR="00270FAC" w:rsidRPr="00682FB9">
        <w:rPr>
          <w:sz w:val="24"/>
          <w:szCs w:val="24"/>
        </w:rPr>
        <w:t xml:space="preserve">Стоимость подрядных работ в оформляемых дополнительных соглашениях определяется калькуляцией, рассчитанной на основании стоимостей работ, заявленных подрядчиком на этапе закупочной процедуры, утвержденных </w:t>
      </w:r>
      <w:r w:rsidR="00591BA1" w:rsidRPr="00682FB9">
        <w:rPr>
          <w:sz w:val="24"/>
          <w:szCs w:val="24"/>
        </w:rPr>
        <w:t>Расчетом повременных и финансовых затрат на выполне</w:t>
      </w:r>
      <w:r w:rsidR="00EC0DF5">
        <w:rPr>
          <w:sz w:val="24"/>
          <w:szCs w:val="24"/>
        </w:rPr>
        <w:t>ние работ</w:t>
      </w:r>
      <w:r w:rsidR="00E3223B" w:rsidRPr="00682FB9">
        <w:rPr>
          <w:sz w:val="24"/>
          <w:szCs w:val="24"/>
        </w:rPr>
        <w:t>.</w:t>
      </w:r>
    </w:p>
    <w:p w:rsidR="00C36276" w:rsidRDefault="00882377" w:rsidP="00882377">
      <w:pPr>
        <w:tabs>
          <w:tab w:val="left" w:pos="567"/>
        </w:tabs>
        <w:autoSpaceDE w:val="0"/>
        <w:autoSpaceDN w:val="0"/>
        <w:adjustRightInd w:val="0"/>
        <w:ind w:firstLine="426"/>
        <w:jc w:val="both"/>
        <w:outlineLvl w:val="0"/>
      </w:pPr>
      <w:r>
        <w:t>3</w:t>
      </w:r>
      <w:r w:rsidRPr="002F6D7C">
        <w:t>.</w:t>
      </w:r>
      <w:r w:rsidR="00733E03">
        <w:t>8</w:t>
      </w:r>
      <w:r w:rsidRPr="002F6D7C">
        <w:t>. Все мероприятия, необходимые для надлежащего исполнения договорных обязательств, Подрядчик выполняет самостоятельно за счёт собственных средств</w:t>
      </w:r>
      <w:r>
        <w:t xml:space="preserve">, в том числе </w:t>
      </w:r>
      <w:r w:rsidR="00FB7A5E">
        <w:t>производит оплату</w:t>
      </w:r>
      <w:r>
        <w:t xml:space="preserve"> за снос зеленых насаждений</w:t>
      </w:r>
      <w:r w:rsidR="00C36276">
        <w:t>.</w:t>
      </w:r>
    </w:p>
    <w:p w:rsidR="00882377" w:rsidRDefault="00882377" w:rsidP="00882377">
      <w:pPr>
        <w:tabs>
          <w:tab w:val="left" w:pos="567"/>
        </w:tabs>
        <w:autoSpaceDE w:val="0"/>
        <w:autoSpaceDN w:val="0"/>
        <w:adjustRightInd w:val="0"/>
        <w:ind w:firstLine="426"/>
        <w:jc w:val="both"/>
        <w:outlineLvl w:val="0"/>
      </w:pPr>
      <w:r>
        <w:t>3</w:t>
      </w:r>
      <w:r w:rsidRPr="002F6D7C">
        <w:t>.</w:t>
      </w:r>
      <w:r w:rsidR="00733E03">
        <w:t>9</w:t>
      </w:r>
      <w:r>
        <w:t xml:space="preserve">. </w:t>
      </w:r>
      <w:r w:rsidRPr="00C36276">
        <w:t>Предварительн</w:t>
      </w:r>
      <w:r w:rsidR="00445EE1" w:rsidRPr="00C36276">
        <w:t xml:space="preserve">ые </w:t>
      </w:r>
      <w:r w:rsidRPr="00C36276">
        <w:t>схем</w:t>
      </w:r>
      <w:r w:rsidR="00445EE1" w:rsidRPr="00C36276">
        <w:t>ы</w:t>
      </w:r>
      <w:r>
        <w:t xml:space="preserve"> расположения объектов</w:t>
      </w:r>
      <w:r w:rsidR="00FD16F6">
        <w:t xml:space="preserve"> </w:t>
      </w:r>
      <w:r w:rsidRPr="002F6D7C">
        <w:t>технологического присоединения (</w:t>
      </w:r>
      <w:proofErr w:type="gramStart"/>
      <w:r w:rsidRPr="002F6D7C">
        <w:t>ВЛ</w:t>
      </w:r>
      <w:proofErr w:type="gramEnd"/>
      <w:r w:rsidRPr="002F6D7C">
        <w:t>, КЛ, КТПН, МТП и т.п</w:t>
      </w:r>
      <w:r w:rsidR="00645E3D">
        <w:t>.</w:t>
      </w:r>
      <w:r w:rsidRPr="00C36276">
        <w:t xml:space="preserve">), </w:t>
      </w:r>
      <w:r w:rsidR="00445EE1" w:rsidRPr="00C36276">
        <w:t>выполнение которых</w:t>
      </w:r>
      <w:r w:rsidR="00445EE1">
        <w:t xml:space="preserve"> </w:t>
      </w:r>
      <w:r w:rsidR="00C36276" w:rsidRPr="00C36276">
        <w:t>предусмотре</w:t>
      </w:r>
      <w:r w:rsidRPr="00C36276">
        <w:t>н</w:t>
      </w:r>
      <w:r w:rsidR="00C36276" w:rsidRPr="00C36276">
        <w:t>о</w:t>
      </w:r>
      <w:r w:rsidRPr="00C36276">
        <w:t xml:space="preserve"> </w:t>
      </w:r>
      <w:r w:rsidR="00445EE1" w:rsidRPr="00C36276">
        <w:t>п.</w:t>
      </w:r>
      <w:r w:rsidR="00645E3D">
        <w:t xml:space="preserve"> </w:t>
      </w:r>
      <w:r w:rsidR="00445EE1" w:rsidRPr="00C36276">
        <w:t>4.1. настоящего</w:t>
      </w:r>
      <w:r w:rsidR="00445EE1">
        <w:t xml:space="preserve"> </w:t>
      </w:r>
      <w:r w:rsidRPr="002F6D7C">
        <w:t>техническ</w:t>
      </w:r>
      <w:r w:rsidR="00445EE1" w:rsidRPr="00C36276">
        <w:t>ого</w:t>
      </w:r>
      <w:r w:rsidR="00445EE1">
        <w:t xml:space="preserve"> </w:t>
      </w:r>
      <w:r w:rsidRPr="002F6D7C">
        <w:t>задани</w:t>
      </w:r>
      <w:r w:rsidR="00445EE1" w:rsidRPr="00C36276">
        <w:t>я</w:t>
      </w:r>
      <w:r w:rsidRPr="002F6D7C">
        <w:t xml:space="preserve">, подрядчик получает самостоятельно в структурных подразделениях филиала «Хабаровские электрические сети» по территориальной </w:t>
      </w:r>
      <w:r w:rsidRPr="002F6D7C">
        <w:lastRenderedPageBreak/>
        <w:t xml:space="preserve">принадлежности объектов ТП. Информацию о месте нахождения структурных подразделений подрядчик получает самостоятельно по адресу: г. Хабаровск, </w:t>
      </w:r>
      <w:r w:rsidR="00645E3D">
        <w:t xml:space="preserve">                              </w:t>
      </w:r>
      <w:r w:rsidRPr="002F6D7C">
        <w:t xml:space="preserve">ул. </w:t>
      </w:r>
      <w:proofErr w:type="gramStart"/>
      <w:r w:rsidRPr="002F6D7C">
        <w:t>Промышленная</w:t>
      </w:r>
      <w:proofErr w:type="gramEnd"/>
      <w:r w:rsidRPr="002F6D7C">
        <w:t xml:space="preserve">, д. 13 </w:t>
      </w:r>
      <w:proofErr w:type="spellStart"/>
      <w:r w:rsidRPr="002F6D7C">
        <w:t>каб</w:t>
      </w:r>
      <w:proofErr w:type="spellEnd"/>
      <w:r w:rsidRPr="002F6D7C">
        <w:t xml:space="preserve">. 406. в отделе </w:t>
      </w:r>
      <w:proofErr w:type="spellStart"/>
      <w:r w:rsidRPr="002F6D7C">
        <w:t>ОКСиИ</w:t>
      </w:r>
      <w:proofErr w:type="spellEnd"/>
      <w:r w:rsidRPr="002F6D7C">
        <w:t>. Подрядчик обеспечивает за свой счет транспорт, при доставке представителя филиала «ХЭС», для определения места расположения объекта.</w:t>
      </w:r>
    </w:p>
    <w:p w:rsidR="00882377" w:rsidRPr="00882377" w:rsidRDefault="00882377" w:rsidP="00882377">
      <w:pPr>
        <w:tabs>
          <w:tab w:val="left" w:pos="426"/>
        </w:tabs>
        <w:spacing w:before="60" w:line="233" w:lineRule="auto"/>
        <w:jc w:val="both"/>
      </w:pPr>
      <w:r>
        <w:rPr>
          <w:sz w:val="26"/>
          <w:szCs w:val="26"/>
        </w:rPr>
        <w:tab/>
      </w:r>
      <w:r w:rsidR="00733E03">
        <w:t>3.10</w:t>
      </w:r>
      <w:r w:rsidRPr="00882377">
        <w:t>.</w:t>
      </w:r>
      <w:r w:rsidRPr="00882377">
        <w:rPr>
          <w:sz w:val="20"/>
        </w:rPr>
        <w:t xml:space="preserve"> </w:t>
      </w:r>
      <w:r>
        <w:t>Д</w:t>
      </w:r>
      <w:r w:rsidRPr="00882377">
        <w:t xml:space="preserve">ля осуществления действий, предусмотренных настоящим </w:t>
      </w:r>
      <w:r w:rsidR="00C36276">
        <w:t>техническим заданием</w:t>
      </w:r>
      <w:r>
        <w:t>, АО «ДРСК»</w:t>
      </w:r>
      <w:r w:rsidR="0062553D">
        <w:t>,</w:t>
      </w:r>
      <w:r>
        <w:t xml:space="preserve"> </w:t>
      </w:r>
      <w:r w:rsidR="0062553D">
        <w:t>предоставляет подрядной организации</w:t>
      </w:r>
      <w:r w:rsidRPr="00882377">
        <w:t xml:space="preserve"> доверенность </w:t>
      </w:r>
      <w:r w:rsidR="0062553D">
        <w:t>(</w:t>
      </w:r>
      <w:r>
        <w:t>при</w:t>
      </w:r>
      <w:r w:rsidRPr="00882377">
        <w:t xml:space="preserve"> необходимости</w:t>
      </w:r>
      <w:r w:rsidR="0062553D">
        <w:t>).</w:t>
      </w:r>
      <w:r w:rsidR="00FD16F6" w:rsidRPr="00FD16F6">
        <w:t xml:space="preserve"> </w:t>
      </w:r>
      <w:r w:rsidR="00FD16F6">
        <w:t>Доверенность выдается на основании</w:t>
      </w:r>
      <w:r w:rsidR="00C36276">
        <w:t xml:space="preserve"> письменного запроса подрядчика</w:t>
      </w:r>
      <w:r w:rsidR="00FD16F6">
        <w:t>.</w:t>
      </w:r>
    </w:p>
    <w:p w:rsidR="00622245" w:rsidRPr="00645E3D" w:rsidRDefault="00622245" w:rsidP="00645E3D">
      <w:pPr>
        <w:tabs>
          <w:tab w:val="left" w:pos="567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426"/>
        <w:jc w:val="both"/>
      </w:pPr>
      <w:r w:rsidRPr="007836F1">
        <w:tab/>
      </w:r>
      <w:r w:rsidRPr="007836F1">
        <w:rPr>
          <w:b/>
        </w:rPr>
        <w:tab/>
      </w:r>
    </w:p>
    <w:p w:rsidR="00622245" w:rsidRDefault="00934426" w:rsidP="00622245">
      <w:pPr>
        <w:ind w:left="710" w:hanging="284"/>
        <w:jc w:val="both"/>
        <w:rPr>
          <w:b/>
        </w:rPr>
      </w:pPr>
      <w:r w:rsidRPr="00934426">
        <w:rPr>
          <w:b/>
        </w:rPr>
        <w:t>4</w:t>
      </w:r>
      <w:r w:rsidR="00622245" w:rsidRPr="00934426">
        <w:rPr>
          <w:b/>
        </w:rPr>
        <w:t>.Основной объем работ:</w:t>
      </w:r>
    </w:p>
    <w:p w:rsidR="0030672B" w:rsidRPr="00FB7A5E" w:rsidRDefault="00EB12E2" w:rsidP="00647BE1">
      <w:pPr>
        <w:ind w:firstLine="426"/>
        <w:jc w:val="both"/>
        <w:rPr>
          <w:i/>
        </w:rPr>
      </w:pPr>
      <w:r w:rsidRPr="00FB7A5E">
        <w:t>4.</w:t>
      </w:r>
      <w:r w:rsidR="00931B9D" w:rsidRPr="00FB7A5E">
        <w:t>1</w:t>
      </w:r>
      <w:r w:rsidRPr="00FB7A5E">
        <w:t xml:space="preserve">. </w:t>
      </w:r>
      <w:r w:rsidR="0007700D" w:rsidRPr="00FB7A5E">
        <w:t>На основании предоставленн</w:t>
      </w:r>
      <w:r w:rsidR="000C72C6">
        <w:t>ых</w:t>
      </w:r>
      <w:r w:rsidR="0007700D" w:rsidRPr="00FB7A5E">
        <w:t xml:space="preserve"> заказчиком предварительн</w:t>
      </w:r>
      <w:r w:rsidR="000C72C6">
        <w:t>ых схем расположения объектов</w:t>
      </w:r>
      <w:r w:rsidR="0007700D" w:rsidRPr="00FB7A5E">
        <w:t xml:space="preserve">, </w:t>
      </w:r>
      <w:r w:rsidR="0007700D" w:rsidRPr="00FB7A5E">
        <w:rPr>
          <w:rFonts w:eastAsia="Arial Unicode MS"/>
        </w:rPr>
        <w:t>п</w:t>
      </w:r>
      <w:r w:rsidR="00721B83" w:rsidRPr="00FB7A5E">
        <w:rPr>
          <w:rFonts w:eastAsia="Arial Unicode MS"/>
        </w:rPr>
        <w:t>олуч</w:t>
      </w:r>
      <w:r w:rsidR="0007700D" w:rsidRPr="00FB7A5E">
        <w:rPr>
          <w:rFonts w:eastAsia="Arial Unicode MS"/>
        </w:rPr>
        <w:t>ить</w:t>
      </w:r>
      <w:r w:rsidR="00721B83" w:rsidRPr="00FB7A5E">
        <w:rPr>
          <w:rFonts w:eastAsia="Arial Unicode MS"/>
        </w:rPr>
        <w:t xml:space="preserve"> сведени</w:t>
      </w:r>
      <w:r w:rsidR="0007700D" w:rsidRPr="00FB7A5E">
        <w:rPr>
          <w:rFonts w:eastAsia="Arial Unicode MS"/>
        </w:rPr>
        <w:t>я</w:t>
      </w:r>
      <w:r w:rsidR="00721B83" w:rsidRPr="00FB7A5E">
        <w:rPr>
          <w:rFonts w:eastAsia="Arial Unicode MS"/>
        </w:rPr>
        <w:t xml:space="preserve"> </w:t>
      </w:r>
      <w:r w:rsidR="00D07DED" w:rsidRPr="00FB7A5E">
        <w:rPr>
          <w:rFonts w:eastAsia="Arial Unicode MS"/>
        </w:rPr>
        <w:t xml:space="preserve">из </w:t>
      </w:r>
      <w:r w:rsidR="00D07DED" w:rsidRPr="00FB7A5E">
        <w:t>ЕГРН в виде кадастрового плана территорий (КПТ) и (или) выписки из ЕГРН об основных характеристиках и заре</w:t>
      </w:r>
      <w:r w:rsidR="00716752" w:rsidRPr="00FB7A5E">
        <w:t>гистрированных правах на</w:t>
      </w:r>
      <w:r w:rsidR="00D07DED" w:rsidRPr="00FB7A5E">
        <w:t xml:space="preserve"> объек</w:t>
      </w:r>
      <w:proofErr w:type="gramStart"/>
      <w:r w:rsidR="00D07DED" w:rsidRPr="00FB7A5E">
        <w:t>т(</w:t>
      </w:r>
      <w:proofErr w:type="gramEnd"/>
      <w:r w:rsidR="00D07DED" w:rsidRPr="00FB7A5E">
        <w:t xml:space="preserve">ы) недвижимости, </w:t>
      </w:r>
      <w:r w:rsidR="00724B63" w:rsidRPr="00FB7A5E">
        <w:t xml:space="preserve">сведения </w:t>
      </w:r>
      <w:r w:rsidR="00D07DED" w:rsidRPr="00FB7A5E">
        <w:t>ИСОГД</w:t>
      </w:r>
      <w:r w:rsidR="00724B63" w:rsidRPr="00FB7A5E">
        <w:t xml:space="preserve"> в виде </w:t>
      </w:r>
      <w:r w:rsidR="00445EE1" w:rsidRPr="007D5DC2">
        <w:t>раздел</w:t>
      </w:r>
      <w:r w:rsidR="007D5DC2" w:rsidRPr="007D5DC2">
        <w:t>а</w:t>
      </w:r>
      <w:r w:rsidR="00445EE1" w:rsidRPr="007D5DC2">
        <w:t xml:space="preserve"> IX</w:t>
      </w:r>
      <w:r w:rsidR="00C27794">
        <w:t xml:space="preserve"> -</w:t>
      </w:r>
      <w:r w:rsidR="007D5DC2" w:rsidRPr="007D5DC2">
        <w:t xml:space="preserve"> «Геодезические</w:t>
      </w:r>
      <w:r w:rsidR="007D5DC2" w:rsidRPr="00FB7A5E">
        <w:t xml:space="preserve"> и</w:t>
      </w:r>
      <w:r w:rsidR="00C27794">
        <w:t xml:space="preserve"> </w:t>
      </w:r>
      <w:r w:rsidR="007D5DC2" w:rsidRPr="00C27794">
        <w:t>картографические материалы»,</w:t>
      </w:r>
      <w:r w:rsidR="0014769E" w:rsidRPr="00C27794">
        <w:t xml:space="preserve"> </w:t>
      </w:r>
      <w:r w:rsidR="00C27794">
        <w:t>и (или)</w:t>
      </w:r>
      <w:r w:rsidR="00C27794" w:rsidRPr="00FB7A5E">
        <w:t xml:space="preserve"> </w:t>
      </w:r>
      <w:r w:rsidR="00C27794">
        <w:t xml:space="preserve">раздела </w:t>
      </w:r>
      <w:r w:rsidR="007D5DC2" w:rsidRPr="00C27794">
        <w:t>Х</w:t>
      </w:r>
      <w:r w:rsidR="00C27794">
        <w:t xml:space="preserve"> -</w:t>
      </w:r>
      <w:r w:rsidR="0014769E">
        <w:t xml:space="preserve"> </w:t>
      </w:r>
      <w:r w:rsidR="00C27794">
        <w:t>«И</w:t>
      </w:r>
      <w:r w:rsidR="0014769E">
        <w:t>ные сведения</w:t>
      </w:r>
      <w:r w:rsidR="00C27794">
        <w:t>»</w:t>
      </w:r>
      <w:r w:rsidR="00D07DED" w:rsidRPr="00FB7A5E">
        <w:t>.</w:t>
      </w:r>
      <w:r w:rsidR="0030672B" w:rsidRPr="00FB7A5E">
        <w:t xml:space="preserve"> </w:t>
      </w:r>
    </w:p>
    <w:p w:rsidR="003D3EBE" w:rsidRPr="00FB7A5E" w:rsidRDefault="00D07DED" w:rsidP="00931B9D">
      <w:pPr>
        <w:tabs>
          <w:tab w:val="left" w:pos="993"/>
        </w:tabs>
        <w:ind w:firstLine="426"/>
        <w:jc w:val="both"/>
      </w:pPr>
      <w:r w:rsidRPr="00FB7A5E">
        <w:t>4.</w:t>
      </w:r>
      <w:r w:rsidR="0020121A" w:rsidRPr="00FB7A5E">
        <w:t xml:space="preserve">2. </w:t>
      </w:r>
      <w:r w:rsidR="00454753" w:rsidRPr="00FB7A5E">
        <w:t>Выполн</w:t>
      </w:r>
      <w:r w:rsidR="003D3EBE" w:rsidRPr="00FB7A5E">
        <w:t>и</w:t>
      </w:r>
      <w:r w:rsidR="00454753" w:rsidRPr="00FB7A5E">
        <w:t>ть</w:t>
      </w:r>
      <w:r w:rsidR="003D3EBE" w:rsidRPr="00FB7A5E">
        <w:t xml:space="preserve"> </w:t>
      </w:r>
      <w:r w:rsidR="003D3EBE" w:rsidRPr="00FB7A5E">
        <w:rPr>
          <w:rFonts w:eastAsia="Arial Unicode MS"/>
        </w:rPr>
        <w:t>трассировк</w:t>
      </w:r>
      <w:r w:rsidR="00454753" w:rsidRPr="00FB7A5E">
        <w:rPr>
          <w:rFonts w:eastAsia="Arial Unicode MS"/>
        </w:rPr>
        <w:t>у</w:t>
      </w:r>
      <w:r w:rsidR="003D3EBE" w:rsidRPr="00FB7A5E">
        <w:rPr>
          <w:rFonts w:eastAsia="Arial Unicode MS"/>
        </w:rPr>
        <w:t xml:space="preserve"> объектов ТП</w:t>
      </w:r>
      <w:r w:rsidR="006D20B1" w:rsidRPr="00FB7A5E">
        <w:rPr>
          <w:rFonts w:eastAsia="Arial Unicode MS"/>
        </w:rPr>
        <w:t xml:space="preserve"> на основании полученных сведений, в соответствии с п.4.1</w:t>
      </w:r>
      <w:r w:rsidR="003D3EBE" w:rsidRPr="00FB7A5E">
        <w:rPr>
          <w:rFonts w:eastAsia="Arial Unicode MS"/>
        </w:rPr>
        <w:t>.</w:t>
      </w:r>
      <w:r w:rsidR="003D3EBE" w:rsidRPr="00FB7A5E">
        <w:t xml:space="preserve"> </w:t>
      </w:r>
      <w:r w:rsidR="006D20B1" w:rsidRPr="00FB7A5E">
        <w:t>настоящего ТЗ.</w:t>
      </w:r>
    </w:p>
    <w:p w:rsidR="00724B63" w:rsidRPr="00FB7A5E" w:rsidRDefault="00AF07C9" w:rsidP="00F250D4">
      <w:pPr>
        <w:tabs>
          <w:tab w:val="left" w:pos="993"/>
        </w:tabs>
        <w:ind w:firstLine="425"/>
        <w:jc w:val="both"/>
      </w:pPr>
      <w:r w:rsidRPr="00FB7A5E">
        <w:t xml:space="preserve">4.3. </w:t>
      </w:r>
      <w:r w:rsidR="00B61D96" w:rsidRPr="00FB7A5E">
        <w:t>На основании выполненной трассировки</w:t>
      </w:r>
      <w:r w:rsidR="00C36276">
        <w:t xml:space="preserve"> объектов</w:t>
      </w:r>
      <w:r w:rsidR="00FA7FAE">
        <w:rPr>
          <w:i/>
        </w:rPr>
        <w:t xml:space="preserve"> </w:t>
      </w:r>
      <w:r w:rsidR="00B61D96" w:rsidRPr="00FB7A5E">
        <w:t>ТП, п</w:t>
      </w:r>
      <w:r w:rsidR="00724B63" w:rsidRPr="00FB7A5E">
        <w:t xml:space="preserve">олучить в </w:t>
      </w:r>
      <w:r w:rsidR="00B61D96" w:rsidRPr="00FB7A5E">
        <w:t xml:space="preserve">администрации </w:t>
      </w:r>
      <w:r w:rsidR="00724B63" w:rsidRPr="00FB7A5E">
        <w:t>муниципальн</w:t>
      </w:r>
      <w:r w:rsidR="00B61D96" w:rsidRPr="00FB7A5E">
        <w:t>ого</w:t>
      </w:r>
      <w:r w:rsidR="00724B63" w:rsidRPr="00FB7A5E">
        <w:t xml:space="preserve"> об</w:t>
      </w:r>
      <w:r w:rsidR="003F1B87" w:rsidRPr="00FB7A5E">
        <w:t xml:space="preserve">разования </w:t>
      </w:r>
      <w:r w:rsidRPr="00FB7A5E">
        <w:t>перечень юридических и физических лиц (</w:t>
      </w:r>
      <w:r w:rsidR="003F1B87" w:rsidRPr="00FB7A5E">
        <w:t>выписку</w:t>
      </w:r>
      <w:r w:rsidRPr="00FB7A5E">
        <w:t>) для с</w:t>
      </w:r>
      <w:r w:rsidR="005F53CE">
        <w:t>огласования размещения объектов</w:t>
      </w:r>
      <w:r w:rsidRPr="00FB7A5E">
        <w:t xml:space="preserve"> ТП. </w:t>
      </w:r>
    </w:p>
    <w:p w:rsidR="00D07DED" w:rsidRPr="00FB7A5E" w:rsidRDefault="003D3EBE" w:rsidP="00F250D4">
      <w:pPr>
        <w:tabs>
          <w:tab w:val="left" w:pos="993"/>
        </w:tabs>
        <w:ind w:firstLine="425"/>
        <w:jc w:val="both"/>
      </w:pPr>
      <w:r w:rsidRPr="00FB7A5E">
        <w:t>4.</w:t>
      </w:r>
      <w:r w:rsidR="00B30DF3" w:rsidRPr="00FB7A5E">
        <w:t>4</w:t>
      </w:r>
      <w:r w:rsidRPr="00FB7A5E">
        <w:t xml:space="preserve">. </w:t>
      </w:r>
      <w:r w:rsidR="00D07DED" w:rsidRPr="00FB7A5E">
        <w:t>Согласова</w:t>
      </w:r>
      <w:r w:rsidR="00454753" w:rsidRPr="00FB7A5E">
        <w:t>ть</w:t>
      </w:r>
      <w:r w:rsidR="00D07DED" w:rsidRPr="00FB7A5E">
        <w:t xml:space="preserve"> трассировк</w:t>
      </w:r>
      <w:r w:rsidR="00454753" w:rsidRPr="00FB7A5E">
        <w:t>у</w:t>
      </w:r>
      <w:r w:rsidR="00D07DED" w:rsidRPr="00FB7A5E">
        <w:t xml:space="preserve"> </w:t>
      </w:r>
      <w:r w:rsidR="00724B63" w:rsidRPr="00FB7A5E">
        <w:t xml:space="preserve">размещения </w:t>
      </w:r>
      <w:r w:rsidR="00D07DED" w:rsidRPr="00FB7A5E">
        <w:t>объект</w:t>
      </w:r>
      <w:r w:rsidR="00C36276">
        <w:t>ов</w:t>
      </w:r>
      <w:r w:rsidR="00D07DED" w:rsidRPr="00FB7A5E">
        <w:t xml:space="preserve"> </w:t>
      </w:r>
      <w:r w:rsidRPr="00FB7A5E">
        <w:t>ТП</w:t>
      </w:r>
      <w:r w:rsidR="00AF07C9" w:rsidRPr="00FB7A5E">
        <w:t xml:space="preserve"> с</w:t>
      </w:r>
      <w:r w:rsidR="00724B63" w:rsidRPr="00FB7A5E">
        <w:t xml:space="preserve"> администраци</w:t>
      </w:r>
      <w:r w:rsidR="00AF07C9" w:rsidRPr="00FB7A5E">
        <w:t>ей</w:t>
      </w:r>
      <w:r w:rsidR="00724B63" w:rsidRPr="00FB7A5E">
        <w:t xml:space="preserve"> муниципального образования</w:t>
      </w:r>
      <w:r w:rsidR="00AF07C9" w:rsidRPr="00FB7A5E">
        <w:t xml:space="preserve">, а так же </w:t>
      </w:r>
      <w:r w:rsidR="00B30DF3" w:rsidRPr="00FB7A5E">
        <w:t xml:space="preserve">с юридическими и физическими лицами </w:t>
      </w:r>
      <w:r w:rsidR="006313B1" w:rsidRPr="00FB7A5E">
        <w:t>(по выписке</w:t>
      </w:r>
      <w:r w:rsidR="00B30DF3" w:rsidRPr="00FB7A5E">
        <w:t>)</w:t>
      </w:r>
      <w:r w:rsidR="006313B1" w:rsidRPr="00FB7A5E">
        <w:t>, предусмотренной п. 4.3 настоящего ТЗ</w:t>
      </w:r>
      <w:r w:rsidR="00931B9D" w:rsidRPr="00FB7A5E">
        <w:t>.</w:t>
      </w:r>
      <w:r w:rsidR="0030672B" w:rsidRPr="00FB7A5E">
        <w:t xml:space="preserve"> </w:t>
      </w:r>
    </w:p>
    <w:p w:rsidR="00647BE1" w:rsidRPr="00FB7A5E" w:rsidRDefault="00931B9D" w:rsidP="00F250D4">
      <w:pPr>
        <w:tabs>
          <w:tab w:val="left" w:pos="1177"/>
        </w:tabs>
        <w:ind w:firstLine="425"/>
        <w:jc w:val="both"/>
        <w:rPr>
          <w:rFonts w:eastAsia="Arial Unicode MS"/>
        </w:rPr>
      </w:pPr>
      <w:r w:rsidRPr="00FB7A5E">
        <w:t>4.</w:t>
      </w:r>
      <w:r w:rsidR="00B30DF3" w:rsidRPr="00FB7A5E">
        <w:t>5</w:t>
      </w:r>
      <w:r w:rsidRPr="00FB7A5E">
        <w:t xml:space="preserve">. </w:t>
      </w:r>
      <w:r w:rsidR="00647BE1" w:rsidRPr="00FB7A5E">
        <w:t xml:space="preserve">На </w:t>
      </w:r>
      <w:r w:rsidR="00FB7A5E">
        <w:t xml:space="preserve">основании </w:t>
      </w:r>
      <w:r w:rsidR="00647BE1" w:rsidRPr="00FB7A5E">
        <w:t>актуальных сведени</w:t>
      </w:r>
      <w:r w:rsidR="00FB7A5E">
        <w:t>й</w:t>
      </w:r>
      <w:r w:rsidR="00647BE1" w:rsidRPr="00FB7A5E">
        <w:t>, предусмотренных п. 4.1. настоящего ТЗ,</w:t>
      </w:r>
      <w:r w:rsidR="00647BE1" w:rsidRPr="00FB7A5E">
        <w:rPr>
          <w:rFonts w:eastAsia="Arial Unicode MS"/>
        </w:rPr>
        <w:t xml:space="preserve"> п</w:t>
      </w:r>
      <w:r w:rsidRPr="00FB7A5E">
        <w:rPr>
          <w:rFonts w:eastAsia="Arial Unicode MS"/>
        </w:rPr>
        <w:t>одготов</w:t>
      </w:r>
      <w:r w:rsidR="00B01A68" w:rsidRPr="00FB7A5E">
        <w:rPr>
          <w:rFonts w:eastAsia="Arial Unicode MS"/>
        </w:rPr>
        <w:t>ить</w:t>
      </w:r>
      <w:r w:rsidRPr="00FB7A5E">
        <w:rPr>
          <w:rFonts w:eastAsia="Arial Unicode MS"/>
        </w:rPr>
        <w:t xml:space="preserve"> исходно-разрешительн</w:t>
      </w:r>
      <w:r w:rsidR="00B01A68" w:rsidRPr="00FB7A5E">
        <w:rPr>
          <w:rFonts w:eastAsia="Arial Unicode MS"/>
        </w:rPr>
        <w:t>ую</w:t>
      </w:r>
      <w:r w:rsidRPr="00FB7A5E">
        <w:rPr>
          <w:rFonts w:eastAsia="Arial Unicode MS"/>
        </w:rPr>
        <w:t xml:space="preserve"> документаци</w:t>
      </w:r>
      <w:r w:rsidR="00B01A68" w:rsidRPr="00FB7A5E">
        <w:rPr>
          <w:rFonts w:eastAsia="Arial Unicode MS"/>
        </w:rPr>
        <w:t>ю</w:t>
      </w:r>
      <w:r w:rsidR="0030672B" w:rsidRPr="00FB7A5E">
        <w:rPr>
          <w:rFonts w:eastAsia="Arial Unicode MS"/>
        </w:rPr>
        <w:t xml:space="preserve"> </w:t>
      </w:r>
      <w:r w:rsidR="00647BE1" w:rsidRPr="00FB7A5E">
        <w:rPr>
          <w:rFonts w:eastAsia="Arial Unicode MS"/>
        </w:rPr>
        <w:t xml:space="preserve">в виде </w:t>
      </w:r>
      <w:proofErr w:type="spellStart"/>
      <w:r w:rsidR="00647BE1" w:rsidRPr="00FB7A5E">
        <w:rPr>
          <w:rFonts w:eastAsia="Arial Unicode MS"/>
        </w:rPr>
        <w:t>подеревной</w:t>
      </w:r>
      <w:proofErr w:type="spellEnd"/>
      <w:r w:rsidR="00647BE1" w:rsidRPr="00FB7A5E">
        <w:rPr>
          <w:rFonts w:eastAsia="Arial Unicode MS"/>
        </w:rPr>
        <w:t xml:space="preserve"> схемы и  </w:t>
      </w:r>
      <w:proofErr w:type="spellStart"/>
      <w:r w:rsidR="00647BE1" w:rsidRPr="00FB7A5E">
        <w:rPr>
          <w:rFonts w:eastAsia="Arial Unicode MS"/>
        </w:rPr>
        <w:t>перечетной</w:t>
      </w:r>
      <w:proofErr w:type="spellEnd"/>
      <w:r w:rsidR="00647BE1" w:rsidRPr="00FB7A5E">
        <w:rPr>
          <w:rFonts w:eastAsia="Arial Unicode MS"/>
        </w:rPr>
        <w:t xml:space="preserve"> ведомости, обеспечивающую получение разрешения на снос зеленых насаждений.</w:t>
      </w:r>
    </w:p>
    <w:p w:rsidR="00B01A68" w:rsidRPr="00FB7A5E" w:rsidRDefault="00B01A68" w:rsidP="00F250D4">
      <w:pPr>
        <w:tabs>
          <w:tab w:val="left" w:pos="851"/>
        </w:tabs>
        <w:ind w:firstLine="425"/>
        <w:jc w:val="both"/>
        <w:rPr>
          <w:rFonts w:eastAsia="Arial Unicode MS"/>
        </w:rPr>
      </w:pPr>
      <w:r w:rsidRPr="00FB7A5E">
        <w:rPr>
          <w:rFonts w:eastAsia="Arial Unicode MS"/>
        </w:rPr>
        <w:t>4.</w:t>
      </w:r>
      <w:r w:rsidR="00647BE1" w:rsidRPr="00FB7A5E">
        <w:rPr>
          <w:rFonts w:eastAsia="Arial Unicode MS"/>
        </w:rPr>
        <w:t>6</w:t>
      </w:r>
      <w:r w:rsidRPr="00FB7A5E">
        <w:rPr>
          <w:rFonts w:eastAsia="Arial Unicode MS"/>
        </w:rPr>
        <w:t>.</w:t>
      </w:r>
      <w:r w:rsidRPr="00FB7A5E">
        <w:rPr>
          <w:rFonts w:eastAsia="Arial Unicode MS"/>
        </w:rPr>
        <w:tab/>
      </w:r>
      <w:r w:rsidR="00835434" w:rsidRPr="00FB7A5E">
        <w:rPr>
          <w:rFonts w:eastAsia="Arial Unicode MS"/>
        </w:rPr>
        <w:t>Обеспечить</w:t>
      </w:r>
      <w:r w:rsidR="00835434" w:rsidRPr="00FB7A5E">
        <w:rPr>
          <w:rFonts w:eastAsia="Arial Unicode MS"/>
          <w:i/>
        </w:rPr>
        <w:t xml:space="preserve"> </w:t>
      </w:r>
      <w:r w:rsidRPr="00FB7A5E">
        <w:rPr>
          <w:rFonts w:eastAsia="Arial Unicode MS"/>
        </w:rPr>
        <w:t>получ</w:t>
      </w:r>
      <w:r w:rsidR="00835434" w:rsidRPr="00FB7A5E">
        <w:rPr>
          <w:rFonts w:eastAsia="Arial Unicode MS"/>
        </w:rPr>
        <w:t>ение</w:t>
      </w:r>
      <w:r w:rsidRPr="00FB7A5E">
        <w:rPr>
          <w:rFonts w:eastAsia="Arial Unicode MS"/>
        </w:rPr>
        <w:t xml:space="preserve"> в администрации муниципального образования разрешение на снос зеленых насаждений.</w:t>
      </w:r>
      <w:r w:rsidR="00835434" w:rsidRPr="00FB7A5E">
        <w:rPr>
          <w:rFonts w:eastAsia="Arial Unicode MS"/>
        </w:rPr>
        <w:t xml:space="preserve"> </w:t>
      </w:r>
    </w:p>
    <w:p w:rsidR="00FD16F6" w:rsidRPr="00FB7A5E" w:rsidRDefault="00FD16F6" w:rsidP="00F250D4">
      <w:pPr>
        <w:tabs>
          <w:tab w:val="left" w:pos="1177"/>
        </w:tabs>
        <w:ind w:firstLine="425"/>
        <w:jc w:val="both"/>
        <w:rPr>
          <w:rFonts w:eastAsia="Arial Unicode MS"/>
          <w:i/>
        </w:rPr>
      </w:pPr>
    </w:p>
    <w:p w:rsidR="00A03B60" w:rsidRPr="00FB7A5E" w:rsidRDefault="00A03B60" w:rsidP="00A03B60">
      <w:pPr>
        <w:numPr>
          <w:ilvl w:val="0"/>
          <w:numId w:val="6"/>
        </w:numPr>
        <w:autoSpaceDE w:val="0"/>
        <w:autoSpaceDN w:val="0"/>
        <w:adjustRightInd w:val="0"/>
        <w:ind w:left="426" w:hanging="142"/>
        <w:jc w:val="both"/>
        <w:outlineLvl w:val="0"/>
        <w:rPr>
          <w:b/>
          <w:sz w:val="22"/>
          <w:szCs w:val="22"/>
        </w:rPr>
      </w:pPr>
      <w:r w:rsidRPr="00FB7A5E">
        <w:rPr>
          <w:b/>
          <w:sz w:val="22"/>
          <w:szCs w:val="22"/>
        </w:rPr>
        <w:t>По результатам проведенной работы представить Заказчику:</w:t>
      </w:r>
    </w:p>
    <w:p w:rsidR="006652FC" w:rsidRPr="00FB7A5E" w:rsidRDefault="006652FC" w:rsidP="006652FC">
      <w:pPr>
        <w:autoSpaceDE w:val="0"/>
        <w:autoSpaceDN w:val="0"/>
        <w:adjustRightInd w:val="0"/>
        <w:ind w:left="426"/>
        <w:jc w:val="both"/>
        <w:outlineLvl w:val="0"/>
        <w:rPr>
          <w:b/>
          <w:sz w:val="22"/>
          <w:szCs w:val="22"/>
        </w:rPr>
      </w:pPr>
    </w:p>
    <w:p w:rsidR="006652FC" w:rsidRPr="00FB7A5E" w:rsidRDefault="006652FC" w:rsidP="006652FC">
      <w:pPr>
        <w:autoSpaceDE w:val="0"/>
        <w:autoSpaceDN w:val="0"/>
        <w:adjustRightInd w:val="0"/>
        <w:ind w:firstLine="284"/>
        <w:jc w:val="both"/>
        <w:outlineLvl w:val="0"/>
      </w:pPr>
      <w:r w:rsidRPr="00FB7A5E">
        <w:rPr>
          <w:sz w:val="22"/>
          <w:szCs w:val="22"/>
        </w:rPr>
        <w:t xml:space="preserve">5.1. </w:t>
      </w:r>
      <w:r w:rsidRPr="00FB7A5E">
        <w:rPr>
          <w:rFonts w:eastAsia="Arial Unicode MS"/>
        </w:rPr>
        <w:t xml:space="preserve">Сведения из </w:t>
      </w:r>
      <w:r w:rsidRPr="00FB7A5E">
        <w:t>ЕГРН в виде кадастрового плана территорий (КПТ) и (или) выписки из ЕГРН об основных характеристиках и заре</w:t>
      </w:r>
      <w:r w:rsidR="000C72C6">
        <w:t>гистрированных правах на объекты</w:t>
      </w:r>
      <w:r w:rsidRPr="00FB7A5E">
        <w:t xml:space="preserve"> недвижимости, сведения ИСОГД</w:t>
      </w:r>
      <w:r w:rsidR="005A512A" w:rsidRPr="00FB7A5E">
        <w:t xml:space="preserve"> </w:t>
      </w:r>
      <w:r w:rsidR="00826939" w:rsidRPr="00C27794">
        <w:t xml:space="preserve">(раздел </w:t>
      </w:r>
      <w:r w:rsidR="00C27794" w:rsidRPr="007D5DC2">
        <w:t>IX</w:t>
      </w:r>
      <w:r w:rsidR="00C27794">
        <w:t xml:space="preserve"> -</w:t>
      </w:r>
      <w:r w:rsidR="00C27794" w:rsidRPr="007D5DC2">
        <w:t xml:space="preserve"> «Геодезические</w:t>
      </w:r>
      <w:r w:rsidR="00C27794" w:rsidRPr="00FB7A5E">
        <w:t xml:space="preserve"> и</w:t>
      </w:r>
      <w:r w:rsidR="00C27794">
        <w:t xml:space="preserve"> </w:t>
      </w:r>
      <w:r w:rsidR="00C27794" w:rsidRPr="00C27794">
        <w:t xml:space="preserve">картографические материалы», </w:t>
      </w:r>
      <w:r w:rsidR="00C27794">
        <w:t>и (или)</w:t>
      </w:r>
      <w:r w:rsidR="00C27794" w:rsidRPr="00FB7A5E">
        <w:t xml:space="preserve"> </w:t>
      </w:r>
      <w:r w:rsidR="00C27794">
        <w:t xml:space="preserve">раздел </w:t>
      </w:r>
      <w:r w:rsidR="00C27794" w:rsidRPr="00C27794">
        <w:t>Х</w:t>
      </w:r>
      <w:r w:rsidR="00C27794">
        <w:t xml:space="preserve"> - «Иные сведения»</w:t>
      </w:r>
      <w:r w:rsidR="00826939" w:rsidRPr="00C27794">
        <w:t>)</w:t>
      </w:r>
      <w:r w:rsidR="000D06E9" w:rsidRPr="00FB7A5E">
        <w:t xml:space="preserve">, </w:t>
      </w:r>
      <w:r w:rsidR="00D07B75" w:rsidRPr="00FB7A5E">
        <w:t>в соответствии с п. 4.1. настоящего технического задания</w:t>
      </w:r>
      <w:r w:rsidRPr="00FB7A5E">
        <w:t>.</w:t>
      </w:r>
    </w:p>
    <w:p w:rsidR="00FD16F6" w:rsidRPr="00FB7A5E" w:rsidRDefault="00F250D4" w:rsidP="00F250D4">
      <w:pPr>
        <w:tabs>
          <w:tab w:val="left" w:pos="709"/>
          <w:tab w:val="left" w:pos="1276"/>
        </w:tabs>
        <w:autoSpaceDE w:val="0"/>
        <w:autoSpaceDN w:val="0"/>
        <w:adjustRightInd w:val="0"/>
        <w:ind w:firstLine="284"/>
        <w:jc w:val="both"/>
        <w:outlineLvl w:val="0"/>
        <w:rPr>
          <w:i/>
        </w:rPr>
      </w:pPr>
      <w:r>
        <w:t>5.2.</w:t>
      </w:r>
      <w:r w:rsidR="006652FC" w:rsidRPr="00FB7A5E">
        <w:t xml:space="preserve">Согласованную с </w:t>
      </w:r>
      <w:r w:rsidR="00FD16F6" w:rsidRPr="00FB7A5E">
        <w:t xml:space="preserve">администрацией </w:t>
      </w:r>
      <w:r w:rsidR="006652FC" w:rsidRPr="00FB7A5E">
        <w:t>муниципальн</w:t>
      </w:r>
      <w:r w:rsidR="00FD16F6" w:rsidRPr="00FB7A5E">
        <w:t>ого</w:t>
      </w:r>
      <w:r w:rsidR="006652FC" w:rsidRPr="00FB7A5E">
        <w:t xml:space="preserve"> образ</w:t>
      </w:r>
      <w:r w:rsidR="00FD16F6" w:rsidRPr="00FB7A5E">
        <w:t>ования</w:t>
      </w:r>
      <w:r w:rsidR="008340DE" w:rsidRPr="00FB7A5E">
        <w:t xml:space="preserve">, заинтересованными </w:t>
      </w:r>
      <w:r w:rsidR="00FD16F6" w:rsidRPr="00FB7A5E">
        <w:t xml:space="preserve">юридическими и физическими лицами </w:t>
      </w:r>
      <w:r w:rsidR="006652FC" w:rsidRPr="00FB7A5E">
        <w:t>трассировку объектов технологического присоединения, выполненную на актуальных сведениях, преду</w:t>
      </w:r>
      <w:r w:rsidR="00C36276">
        <w:t>смотренных п.</w:t>
      </w:r>
      <w:r>
        <w:t xml:space="preserve"> </w:t>
      </w:r>
      <w:r w:rsidR="00C36276">
        <w:t>4</w:t>
      </w:r>
      <w:r w:rsidR="006652FC" w:rsidRPr="00FB7A5E">
        <w:t>.</w:t>
      </w:r>
      <w:r w:rsidR="00C13430" w:rsidRPr="00C36276">
        <w:t>4</w:t>
      </w:r>
      <w:r w:rsidR="00C36276">
        <w:t xml:space="preserve"> </w:t>
      </w:r>
      <w:r w:rsidR="00C13430" w:rsidRPr="00C36276">
        <w:t>настоящего технического задания.</w:t>
      </w:r>
    </w:p>
    <w:p w:rsidR="008340DE" w:rsidRPr="00FB7A5E" w:rsidRDefault="008340DE" w:rsidP="006652FC">
      <w:pPr>
        <w:autoSpaceDE w:val="0"/>
        <w:autoSpaceDN w:val="0"/>
        <w:adjustRightInd w:val="0"/>
        <w:ind w:firstLine="284"/>
        <w:jc w:val="both"/>
        <w:outlineLvl w:val="0"/>
      </w:pPr>
      <w:r w:rsidRPr="00FB7A5E">
        <w:t>5.3. Разрешение на снос зеленых насаждений, в соответствии с п.</w:t>
      </w:r>
      <w:r w:rsidR="00645E3D">
        <w:t xml:space="preserve"> </w:t>
      </w:r>
      <w:r w:rsidRPr="00FB7A5E">
        <w:t>4.</w:t>
      </w:r>
      <w:r w:rsidR="00FD16F6" w:rsidRPr="00FB7A5E">
        <w:t>6</w:t>
      </w:r>
      <w:r w:rsidR="00D07B75" w:rsidRPr="00FB7A5E">
        <w:rPr>
          <w:i/>
        </w:rPr>
        <w:t xml:space="preserve">  </w:t>
      </w:r>
      <w:r w:rsidRPr="00FB7A5E">
        <w:t xml:space="preserve">настоящего </w:t>
      </w:r>
      <w:r w:rsidR="007D5DC2">
        <w:t>технического задания</w:t>
      </w:r>
      <w:r w:rsidRPr="005F53CE">
        <w:t>.</w:t>
      </w:r>
    </w:p>
    <w:p w:rsidR="008F3AE0" w:rsidRPr="00C13430" w:rsidRDefault="00B20727" w:rsidP="006652FC">
      <w:pPr>
        <w:autoSpaceDE w:val="0"/>
        <w:autoSpaceDN w:val="0"/>
        <w:adjustRightInd w:val="0"/>
        <w:ind w:firstLine="284"/>
        <w:jc w:val="both"/>
        <w:outlineLvl w:val="0"/>
        <w:rPr>
          <w:i/>
        </w:rPr>
      </w:pPr>
      <w:r w:rsidRPr="00FB7A5E">
        <w:t>5.</w:t>
      </w:r>
      <w:r w:rsidR="000D06E9" w:rsidRPr="00FB7A5E">
        <w:t>4</w:t>
      </w:r>
      <w:r w:rsidRPr="00FB7A5E">
        <w:t>. Документы, подтверждающие</w:t>
      </w:r>
      <w:r w:rsidR="008F3AE0" w:rsidRPr="00FB7A5E">
        <w:t xml:space="preserve"> фактическую оплату сведений, предусмотрен</w:t>
      </w:r>
      <w:r w:rsidR="00FD16F6" w:rsidRPr="00FB7A5E">
        <w:t>н</w:t>
      </w:r>
      <w:r w:rsidR="008F3AE0" w:rsidRPr="00FB7A5E">
        <w:t>ы</w:t>
      </w:r>
      <w:r w:rsidR="00FD16F6" w:rsidRPr="00FB7A5E">
        <w:t>х</w:t>
      </w:r>
      <w:r w:rsidR="008F3AE0" w:rsidRPr="00FB7A5E">
        <w:t xml:space="preserve"> </w:t>
      </w:r>
      <w:r w:rsidR="00591BA1">
        <w:t xml:space="preserve">             </w:t>
      </w:r>
      <w:r w:rsidR="008F3AE0" w:rsidRPr="005F53CE">
        <w:t>п.</w:t>
      </w:r>
      <w:r w:rsidR="00591BA1">
        <w:t xml:space="preserve"> </w:t>
      </w:r>
      <w:r w:rsidR="00B136AB" w:rsidRPr="005F53CE">
        <w:t>4</w:t>
      </w:r>
      <w:r w:rsidR="005F53CE" w:rsidRPr="005F53CE">
        <w:t>.1</w:t>
      </w:r>
      <w:r w:rsidR="00591BA1">
        <w:t xml:space="preserve"> </w:t>
      </w:r>
      <w:r w:rsidR="00C13430" w:rsidRPr="005F53CE">
        <w:t>настоящего технического задания.</w:t>
      </w:r>
      <w:r w:rsidR="00D07B75" w:rsidRPr="00FB7A5E">
        <w:t xml:space="preserve"> </w:t>
      </w:r>
      <w:r w:rsidR="00C13430">
        <w:t xml:space="preserve"> </w:t>
      </w:r>
    </w:p>
    <w:p w:rsidR="00622245" w:rsidRPr="00C13430" w:rsidRDefault="008F3AE0" w:rsidP="001D538F">
      <w:pPr>
        <w:autoSpaceDE w:val="0"/>
        <w:autoSpaceDN w:val="0"/>
        <w:adjustRightInd w:val="0"/>
        <w:ind w:firstLine="284"/>
        <w:jc w:val="both"/>
        <w:outlineLvl w:val="0"/>
        <w:rPr>
          <w:rFonts w:eastAsia="Arial Unicode MS"/>
          <w:b/>
          <w:bCs/>
          <w:i/>
        </w:rPr>
      </w:pPr>
      <w:r w:rsidRPr="00FB7A5E">
        <w:t>5.</w:t>
      </w:r>
      <w:r w:rsidR="000D06E9" w:rsidRPr="00FB7A5E">
        <w:t>5</w:t>
      </w:r>
      <w:r w:rsidRPr="00FB7A5E">
        <w:t xml:space="preserve">. </w:t>
      </w:r>
      <w:r w:rsidR="00B20727" w:rsidRPr="00FB7A5E">
        <w:t xml:space="preserve"> </w:t>
      </w:r>
      <w:r w:rsidRPr="00FB7A5E">
        <w:t>Документы, подтверждающие фактическую оплату компенсации за снос зеленых насаждений, преду</w:t>
      </w:r>
      <w:r w:rsidR="008F0DB5" w:rsidRPr="00FB7A5E">
        <w:t>смотренных п.</w:t>
      </w:r>
      <w:r w:rsidR="00591BA1">
        <w:t xml:space="preserve"> </w:t>
      </w:r>
      <w:r w:rsidR="005F53CE" w:rsidRPr="005F53CE">
        <w:t>3</w:t>
      </w:r>
      <w:r w:rsidR="008F0DB5" w:rsidRPr="005F53CE">
        <w:t>.</w:t>
      </w:r>
      <w:r w:rsidR="00B136AB" w:rsidRPr="005F53CE">
        <w:t>4</w:t>
      </w:r>
      <w:r w:rsidR="008F0DB5" w:rsidRPr="00FB7A5E">
        <w:t xml:space="preserve"> настоящего ТЗ.</w:t>
      </w:r>
      <w:r w:rsidR="00DD656C" w:rsidRPr="00FB7A5E">
        <w:t xml:space="preserve"> </w:t>
      </w:r>
      <w:bookmarkStart w:id="0" w:name="bookmark0"/>
    </w:p>
    <w:p w:rsidR="001D538F" w:rsidRPr="00FB7A5E" w:rsidRDefault="001D538F" w:rsidP="00444663">
      <w:pPr>
        <w:keepNext/>
        <w:keepLines/>
        <w:tabs>
          <w:tab w:val="left" w:pos="284"/>
        </w:tabs>
        <w:spacing w:line="220" w:lineRule="exact"/>
        <w:ind w:left="284" w:right="70"/>
        <w:jc w:val="both"/>
        <w:outlineLvl w:val="0"/>
        <w:rPr>
          <w:rFonts w:eastAsia="Arial Unicode MS"/>
          <w:b/>
          <w:bCs/>
        </w:rPr>
      </w:pPr>
    </w:p>
    <w:p w:rsidR="00733E03" w:rsidRPr="007C7968" w:rsidRDefault="00A03B60" w:rsidP="00733E03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7C7968">
        <w:rPr>
          <w:rFonts w:eastAsia="Arial Unicode MS"/>
          <w:b/>
          <w:bCs/>
        </w:rPr>
        <w:t>6</w:t>
      </w:r>
      <w:r w:rsidR="00622245" w:rsidRPr="007C7968">
        <w:rPr>
          <w:rFonts w:eastAsia="Arial Unicode MS"/>
          <w:b/>
          <w:bCs/>
        </w:rPr>
        <w:t xml:space="preserve">. </w:t>
      </w:r>
      <w:bookmarkEnd w:id="0"/>
      <w:proofErr w:type="gramStart"/>
      <w:r w:rsidR="00733E03" w:rsidRPr="007C7968">
        <w:rPr>
          <w:b/>
          <w:spacing w:val="-1"/>
          <w:sz w:val="26"/>
          <w:szCs w:val="26"/>
        </w:rPr>
        <w:t>Дополнительные к установленным в документации о закупке требования к Участнику и перечень документов, подтверждающие соответствие Участника установленным дополнительным требованиям.</w:t>
      </w:r>
      <w:proofErr w:type="gramEnd"/>
    </w:p>
    <w:p w:rsidR="00622245" w:rsidRPr="007C7968" w:rsidRDefault="00622245" w:rsidP="00444663">
      <w:pPr>
        <w:keepNext/>
        <w:keepLines/>
        <w:tabs>
          <w:tab w:val="left" w:pos="284"/>
        </w:tabs>
        <w:spacing w:line="220" w:lineRule="exact"/>
        <w:ind w:left="284" w:right="70"/>
        <w:jc w:val="both"/>
        <w:outlineLvl w:val="0"/>
        <w:rPr>
          <w:rFonts w:eastAsia="Arial Unicode MS"/>
          <w:b/>
          <w:bCs/>
        </w:rPr>
      </w:pPr>
    </w:p>
    <w:p w:rsidR="00733E03" w:rsidRPr="007C7968" w:rsidRDefault="00166E81" w:rsidP="00733E03">
      <w:pPr>
        <w:tabs>
          <w:tab w:val="left" w:pos="567"/>
        </w:tabs>
        <w:spacing w:line="256" w:lineRule="auto"/>
        <w:ind w:firstLine="567"/>
        <w:jc w:val="both"/>
        <w:rPr>
          <w:sz w:val="26"/>
          <w:szCs w:val="26"/>
        </w:rPr>
      </w:pPr>
      <w:r w:rsidRPr="007C7968">
        <w:rPr>
          <w:rFonts w:eastAsia="Arial Unicode MS"/>
        </w:rPr>
        <w:t xml:space="preserve">В связи с вступлением в силу с 01.07.2017 372-ФЗ «О внесении изменений в Градостроительный кодекс РФ и отдельные законодательные акты РФ») участник закупки </w:t>
      </w:r>
      <w:r w:rsidRPr="007C7968">
        <w:rPr>
          <w:rFonts w:eastAsia="Arial Unicode MS"/>
        </w:rPr>
        <w:lastRenderedPageBreak/>
        <w:t xml:space="preserve">должен являться членом саморегулируемой организации (СРО), </w:t>
      </w:r>
      <w:r w:rsidR="00733E03" w:rsidRPr="007C7968">
        <w:rPr>
          <w:sz w:val="26"/>
          <w:szCs w:val="26"/>
        </w:rPr>
        <w:t xml:space="preserve">осуществляющих деятельность в области инженерных изысканий и в области архитектурно-строительного проектирования, зарегистрированной в установленном </w:t>
      </w:r>
      <w:proofErr w:type="gramStart"/>
      <w:r w:rsidR="00733E03" w:rsidRPr="007C7968">
        <w:rPr>
          <w:sz w:val="26"/>
          <w:szCs w:val="26"/>
        </w:rPr>
        <w:t>порядке</w:t>
      </w:r>
      <w:proofErr w:type="gramEnd"/>
      <w:r w:rsidR="00733E03" w:rsidRPr="007C7968">
        <w:rPr>
          <w:sz w:val="26"/>
          <w:szCs w:val="26"/>
        </w:rPr>
        <w:t xml:space="preserve"> зарегистрированной в установленном порядке в любом субъекте РФ (с учетом исключений, предусмотренных законодательством Российской Федерации). Членство в СРО не требуется унитарным предприятиям, государственным и муниципальным учреждениям, </w:t>
      </w:r>
      <w:proofErr w:type="spellStart"/>
      <w:r w:rsidR="00733E03" w:rsidRPr="007C7968">
        <w:rPr>
          <w:sz w:val="26"/>
          <w:szCs w:val="26"/>
        </w:rPr>
        <w:t>юрлицам</w:t>
      </w:r>
      <w:proofErr w:type="spellEnd"/>
      <w:r w:rsidR="00733E03" w:rsidRPr="007C7968">
        <w:rPr>
          <w:sz w:val="26"/>
          <w:szCs w:val="26"/>
        </w:rPr>
        <w:t xml:space="preserve"> с </w:t>
      </w:r>
      <w:proofErr w:type="spellStart"/>
      <w:r w:rsidR="00733E03" w:rsidRPr="007C7968">
        <w:rPr>
          <w:sz w:val="26"/>
          <w:szCs w:val="26"/>
        </w:rPr>
        <w:t>госучастием</w:t>
      </w:r>
      <w:proofErr w:type="spellEnd"/>
      <w:r w:rsidR="00733E03" w:rsidRPr="007C7968">
        <w:rPr>
          <w:sz w:val="26"/>
          <w:szCs w:val="26"/>
        </w:rPr>
        <w:t xml:space="preserve"> в случаях, которые перечислены в ч. 2.1. ст. 47 и ч. 4.1 ст. 48 </w:t>
      </w:r>
      <w:proofErr w:type="spellStart"/>
      <w:r w:rsidR="00733E03" w:rsidRPr="007C7968">
        <w:rPr>
          <w:sz w:val="26"/>
          <w:szCs w:val="26"/>
        </w:rPr>
        <w:t>ГрК</w:t>
      </w:r>
      <w:proofErr w:type="spellEnd"/>
      <w:r w:rsidR="00733E03" w:rsidRPr="007C7968">
        <w:rPr>
          <w:sz w:val="26"/>
          <w:szCs w:val="26"/>
        </w:rPr>
        <w:t xml:space="preserve"> РФ;</w:t>
      </w:r>
    </w:p>
    <w:p w:rsidR="00733E03" w:rsidRPr="007C7968" w:rsidRDefault="00733E03" w:rsidP="00733E03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7C7968">
        <w:rPr>
          <w:sz w:val="26"/>
          <w:szCs w:val="26"/>
        </w:rPr>
        <w:t xml:space="preserve">- Уровень ответственности Участника по компенсационному фонду </w:t>
      </w:r>
      <w:r w:rsidRPr="007C7968">
        <w:rPr>
          <w:b/>
          <w:sz w:val="26"/>
          <w:szCs w:val="26"/>
        </w:rPr>
        <w:t>возмещения вреда</w:t>
      </w:r>
      <w:r w:rsidRPr="007C7968">
        <w:rPr>
          <w:sz w:val="26"/>
          <w:szCs w:val="26"/>
        </w:rPr>
        <w:t xml:space="preserve"> должен быть не менее стоимости работ по договору. </w:t>
      </w:r>
    </w:p>
    <w:p w:rsidR="00733E03" w:rsidRPr="007C7968" w:rsidRDefault="00733E03" w:rsidP="00733E03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7C7968">
        <w:rPr>
          <w:sz w:val="26"/>
          <w:szCs w:val="26"/>
        </w:rPr>
        <w:t xml:space="preserve">- Уровень ответственности Участника по компенсационному фонду </w:t>
      </w:r>
      <w:r w:rsidRPr="007C7968">
        <w:rPr>
          <w:b/>
          <w:sz w:val="26"/>
          <w:szCs w:val="26"/>
        </w:rPr>
        <w:t>обеспечения договорных обязательств</w:t>
      </w:r>
      <w:r w:rsidRPr="007C7968">
        <w:rPr>
          <w:sz w:val="26"/>
          <w:szCs w:val="26"/>
        </w:rPr>
        <w:t>, должен быть не менее стоимости работ по договору.</w:t>
      </w:r>
    </w:p>
    <w:p w:rsidR="00733E03" w:rsidRDefault="00166E81" w:rsidP="00733E03">
      <w:pPr>
        <w:pStyle w:val="a6"/>
        <w:numPr>
          <w:ilvl w:val="1"/>
          <w:numId w:val="7"/>
        </w:numPr>
        <w:shd w:val="clear" w:color="auto" w:fill="FFFFFF"/>
        <w:tabs>
          <w:tab w:val="left" w:pos="0"/>
          <w:tab w:val="left" w:pos="1134"/>
          <w:tab w:val="left" w:pos="1418"/>
        </w:tabs>
        <w:ind w:left="0" w:firstLine="284"/>
        <w:jc w:val="both"/>
        <w:rPr>
          <w:rFonts w:eastAsia="Arial Unicode MS"/>
        </w:rPr>
      </w:pPr>
      <w:proofErr w:type="gramStart"/>
      <w:r w:rsidRPr="007C7968">
        <w:rPr>
          <w:rFonts w:eastAsia="Arial Unicode MS"/>
        </w:rPr>
        <w:t>В составе заявки участник должен представить копию действующей выписки</w:t>
      </w:r>
      <w:r w:rsidRPr="00FB7A5E">
        <w:rPr>
          <w:rFonts w:eastAsia="Arial Unicode MS"/>
        </w:rPr>
        <w:t xml:space="preserve"> из реестра членов СРО по форме, утвержденной Приказом </w:t>
      </w:r>
      <w:proofErr w:type="spellStart"/>
      <w:r w:rsidRPr="00FB7A5E">
        <w:rPr>
          <w:rFonts w:eastAsia="Arial Unicode MS"/>
        </w:rPr>
        <w:t>Ростехнадзора</w:t>
      </w:r>
      <w:proofErr w:type="spellEnd"/>
      <w:r w:rsidRPr="00FB7A5E">
        <w:rPr>
          <w:rFonts w:eastAsia="Arial Unicode MS"/>
        </w:rPr>
        <w:t xml:space="preserve"> от 16.02.2017 № 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выполнению работ по договору</w:t>
      </w:r>
      <w:r w:rsidR="00733E03">
        <w:rPr>
          <w:rFonts w:eastAsia="Arial Unicode MS"/>
        </w:rPr>
        <w:t>) в соответствии с требованиями п. 6.1 ТЗ</w:t>
      </w:r>
      <w:r w:rsidRPr="00FB7A5E">
        <w:rPr>
          <w:rFonts w:eastAsia="Arial Unicode MS"/>
        </w:rPr>
        <w:t xml:space="preserve">. </w:t>
      </w:r>
      <w:proofErr w:type="gramEnd"/>
    </w:p>
    <w:p w:rsidR="00166E81" w:rsidRPr="00733E03" w:rsidRDefault="00166E81" w:rsidP="00733E03">
      <w:pPr>
        <w:shd w:val="clear" w:color="auto" w:fill="FFFFFF"/>
        <w:tabs>
          <w:tab w:val="left" w:pos="0"/>
          <w:tab w:val="left" w:pos="1134"/>
          <w:tab w:val="left" w:pos="1418"/>
        </w:tabs>
        <w:ind w:firstLine="993"/>
        <w:jc w:val="both"/>
        <w:rPr>
          <w:rFonts w:eastAsia="Arial Unicode MS"/>
        </w:rPr>
      </w:pPr>
      <w:r w:rsidRPr="00733E03">
        <w:rPr>
          <w:rFonts w:eastAsia="Arial Unicode MS"/>
        </w:rPr>
        <w:t>Дата выписки должна быть не ранее, чем за один месяц до даты окончания подачи заявки участника.</w:t>
      </w:r>
    </w:p>
    <w:p w:rsidR="00622245" w:rsidRPr="00FB7A5E" w:rsidRDefault="00622245" w:rsidP="00622245">
      <w:pPr>
        <w:tabs>
          <w:tab w:val="left" w:pos="0"/>
        </w:tabs>
        <w:ind w:firstLine="426"/>
        <w:jc w:val="both"/>
        <w:rPr>
          <w:b/>
        </w:rPr>
      </w:pPr>
    </w:p>
    <w:p w:rsidR="00622245" w:rsidRDefault="00444663" w:rsidP="00622245">
      <w:pPr>
        <w:tabs>
          <w:tab w:val="left" w:pos="0"/>
        </w:tabs>
        <w:ind w:firstLine="284"/>
        <w:jc w:val="both"/>
        <w:rPr>
          <w:b/>
        </w:rPr>
      </w:pPr>
      <w:r w:rsidRPr="00682FB9">
        <w:rPr>
          <w:b/>
        </w:rPr>
        <w:t>7</w:t>
      </w:r>
      <w:r w:rsidR="00622245" w:rsidRPr="00682FB9">
        <w:rPr>
          <w:b/>
        </w:rPr>
        <w:t>.Определение стоимости и сметная документация:</w:t>
      </w:r>
    </w:p>
    <w:p w:rsidR="00682FB9" w:rsidRPr="00682FB9" w:rsidRDefault="00682FB9" w:rsidP="00622245">
      <w:pPr>
        <w:tabs>
          <w:tab w:val="left" w:pos="0"/>
        </w:tabs>
        <w:ind w:firstLine="284"/>
        <w:jc w:val="both"/>
        <w:rPr>
          <w:b/>
        </w:rPr>
      </w:pPr>
    </w:p>
    <w:p w:rsidR="00682FB9" w:rsidRDefault="00622245" w:rsidP="00682FB9">
      <w:pPr>
        <w:ind w:firstLine="284"/>
        <w:jc w:val="both"/>
      </w:pPr>
      <w:r w:rsidRPr="00682FB9">
        <w:t xml:space="preserve">Стоимость </w:t>
      </w:r>
      <w:r w:rsidR="00E3223B" w:rsidRPr="00682FB9">
        <w:t xml:space="preserve">дополнительных соглашений </w:t>
      </w:r>
      <w:r w:rsidRPr="00682FB9">
        <w:t xml:space="preserve">определяется </w:t>
      </w:r>
      <w:r w:rsidR="008F0DB5" w:rsidRPr="00682FB9">
        <w:t>на основании подтверждающих</w:t>
      </w:r>
      <w:r w:rsidR="004C187F" w:rsidRPr="00682FB9">
        <w:t xml:space="preserve"> финансовых</w:t>
      </w:r>
      <w:r w:rsidR="008F0DB5" w:rsidRPr="00682FB9">
        <w:t xml:space="preserve"> документов, предусмотренных, </w:t>
      </w:r>
      <w:proofErr w:type="spellStart"/>
      <w:r w:rsidR="008F0DB5" w:rsidRPr="00682FB9">
        <w:t>п.п</w:t>
      </w:r>
      <w:proofErr w:type="spellEnd"/>
      <w:r w:rsidR="008F0DB5" w:rsidRPr="00682FB9">
        <w:t>. 5.</w:t>
      </w:r>
      <w:r w:rsidR="003D3EBE" w:rsidRPr="00682FB9">
        <w:t>4</w:t>
      </w:r>
      <w:r w:rsidR="00682FB9">
        <w:t>.</w:t>
      </w:r>
      <w:r w:rsidR="008F0DB5" w:rsidRPr="00682FB9">
        <w:t>, 5.</w:t>
      </w:r>
      <w:r w:rsidR="003D3EBE" w:rsidRPr="00682FB9">
        <w:t>5</w:t>
      </w:r>
      <w:r w:rsidR="00A220DD" w:rsidRPr="00682FB9">
        <w:t>.</w:t>
      </w:r>
      <w:r w:rsidR="005F53CE" w:rsidRPr="00682FB9">
        <w:t>,</w:t>
      </w:r>
      <w:r w:rsidR="00C27794" w:rsidRPr="00682FB9">
        <w:t xml:space="preserve"> </w:t>
      </w:r>
      <w:r w:rsidR="007D5DC2" w:rsidRPr="00682FB9">
        <w:t>настоящего те</w:t>
      </w:r>
      <w:r w:rsidR="00C27794" w:rsidRPr="00682FB9">
        <w:t>хнического</w:t>
      </w:r>
      <w:r w:rsidR="007D5DC2" w:rsidRPr="00682FB9">
        <w:t xml:space="preserve"> </w:t>
      </w:r>
      <w:r w:rsidR="00C27794" w:rsidRPr="00682FB9">
        <w:t>з</w:t>
      </w:r>
      <w:r w:rsidR="007D5DC2" w:rsidRPr="00682FB9">
        <w:t>ад</w:t>
      </w:r>
      <w:r w:rsidR="00C27794" w:rsidRPr="00682FB9">
        <w:t>ания</w:t>
      </w:r>
      <w:r w:rsidR="00682FB9" w:rsidRPr="00682FB9">
        <w:t>.</w:t>
      </w:r>
      <w:r w:rsidR="008F0DB5" w:rsidRPr="00682FB9">
        <w:rPr>
          <w:color w:val="FF0000"/>
        </w:rPr>
        <w:t xml:space="preserve"> </w:t>
      </w:r>
      <w:r w:rsidR="004C187F" w:rsidRPr="00682FB9">
        <w:t>(Приложение №</w:t>
      </w:r>
      <w:r w:rsidR="00682FB9">
        <w:t xml:space="preserve"> </w:t>
      </w:r>
      <w:r w:rsidR="00E3223B" w:rsidRPr="00682FB9">
        <w:t>2</w:t>
      </w:r>
      <w:r w:rsidR="004C187F" w:rsidRPr="00682FB9">
        <w:t xml:space="preserve"> к настоящему ТЗ).</w:t>
      </w:r>
    </w:p>
    <w:p w:rsidR="00622245" w:rsidRPr="00FB7A5E" w:rsidRDefault="004C187F" w:rsidP="00682FB9">
      <w:pPr>
        <w:ind w:firstLine="284"/>
        <w:jc w:val="both"/>
        <w:rPr>
          <w:b/>
        </w:rPr>
      </w:pPr>
      <w:r w:rsidRPr="00FB7A5E">
        <w:t xml:space="preserve"> </w:t>
      </w:r>
    </w:p>
    <w:p w:rsidR="00622245" w:rsidRDefault="00444663" w:rsidP="00444663">
      <w:pPr>
        <w:tabs>
          <w:tab w:val="left" w:pos="3712"/>
        </w:tabs>
        <w:ind w:firstLine="284"/>
        <w:jc w:val="both"/>
        <w:rPr>
          <w:b/>
        </w:rPr>
      </w:pPr>
      <w:r w:rsidRPr="007D5DC2">
        <w:rPr>
          <w:b/>
        </w:rPr>
        <w:t>8</w:t>
      </w:r>
      <w:r w:rsidR="00622245" w:rsidRPr="007D5DC2">
        <w:rPr>
          <w:b/>
        </w:rPr>
        <w:t>. Сроки выполнения работ:</w:t>
      </w:r>
    </w:p>
    <w:p w:rsidR="00682FB9" w:rsidRPr="00FB7A5E" w:rsidRDefault="00682FB9" w:rsidP="00444663">
      <w:pPr>
        <w:tabs>
          <w:tab w:val="left" w:pos="3712"/>
        </w:tabs>
        <w:ind w:firstLine="284"/>
        <w:jc w:val="both"/>
        <w:rPr>
          <w:b/>
        </w:rPr>
      </w:pPr>
    </w:p>
    <w:p w:rsidR="00622245" w:rsidRPr="00FB7A5E" w:rsidRDefault="00622245" w:rsidP="00622245">
      <w:pPr>
        <w:tabs>
          <w:tab w:val="left" w:pos="3712"/>
        </w:tabs>
        <w:ind w:firstLine="426"/>
        <w:jc w:val="both"/>
      </w:pPr>
      <w:r w:rsidRPr="00FB7A5E">
        <w:t>Начало – с момента заключения договора</w:t>
      </w:r>
    </w:p>
    <w:p w:rsidR="00622245" w:rsidRPr="00FB7A5E" w:rsidRDefault="00622245" w:rsidP="00622245">
      <w:pPr>
        <w:tabs>
          <w:tab w:val="left" w:pos="3712"/>
        </w:tabs>
        <w:ind w:firstLine="426"/>
        <w:jc w:val="both"/>
      </w:pPr>
      <w:r w:rsidRPr="00FB7A5E">
        <w:t>Окончание 31.12.201</w:t>
      </w:r>
      <w:r w:rsidR="00166E81" w:rsidRPr="00FB7A5E">
        <w:t>8</w:t>
      </w:r>
      <w:r w:rsidRPr="00FB7A5E">
        <w:t xml:space="preserve"> г.</w:t>
      </w:r>
    </w:p>
    <w:p w:rsidR="0091380E" w:rsidRDefault="0091380E" w:rsidP="00600AAF">
      <w:pPr>
        <w:jc w:val="both"/>
        <w:rPr>
          <w:i/>
        </w:rPr>
      </w:pPr>
    </w:p>
    <w:p w:rsidR="00600AAF" w:rsidRPr="007836F1" w:rsidRDefault="00600AAF" w:rsidP="00600AAF">
      <w:pPr>
        <w:jc w:val="both"/>
        <w:rPr>
          <w:i/>
        </w:rPr>
      </w:pPr>
      <w:r w:rsidRPr="007836F1">
        <w:rPr>
          <w:i/>
        </w:rPr>
        <w:t>Приложение:</w:t>
      </w:r>
    </w:p>
    <w:p w:rsidR="005F53CE" w:rsidRDefault="00600AAF" w:rsidP="007C7968">
      <w:pPr>
        <w:pStyle w:val="a6"/>
        <w:numPr>
          <w:ilvl w:val="0"/>
          <w:numId w:val="9"/>
        </w:numPr>
        <w:jc w:val="both"/>
        <w:rPr>
          <w:i/>
        </w:rPr>
      </w:pPr>
      <w:r w:rsidRPr="007C7968">
        <w:rPr>
          <w:i/>
        </w:rPr>
        <w:t>Приложени</w:t>
      </w:r>
      <w:r w:rsidR="00601175" w:rsidRPr="007C7968">
        <w:rPr>
          <w:i/>
        </w:rPr>
        <w:t>е</w:t>
      </w:r>
      <w:r w:rsidRPr="007C7968">
        <w:rPr>
          <w:i/>
        </w:rPr>
        <w:t xml:space="preserve"> №1 </w:t>
      </w:r>
      <w:r w:rsidR="00601175" w:rsidRPr="007C7968">
        <w:rPr>
          <w:i/>
        </w:rPr>
        <w:t xml:space="preserve">- </w:t>
      </w:r>
      <w:r w:rsidR="00B136AB">
        <w:t xml:space="preserve">расчет </w:t>
      </w:r>
      <w:r w:rsidR="00B136AB" w:rsidRPr="007C7968">
        <w:t>средней оплаты труда за 1 день и повременных затрат на выполнение работ</w:t>
      </w:r>
      <w:r w:rsidRPr="007C7968">
        <w:rPr>
          <w:i/>
        </w:rPr>
        <w:t xml:space="preserve"> </w:t>
      </w:r>
    </w:p>
    <w:p w:rsidR="001D6F08" w:rsidRPr="007C7968" w:rsidRDefault="001D6F08" w:rsidP="001D6F08">
      <w:pPr>
        <w:pStyle w:val="a6"/>
        <w:numPr>
          <w:ilvl w:val="0"/>
          <w:numId w:val="9"/>
        </w:numPr>
        <w:jc w:val="both"/>
        <w:rPr>
          <w:i/>
        </w:rPr>
      </w:pPr>
      <w:r>
        <w:rPr>
          <w:i/>
        </w:rPr>
        <w:t>Приложение № 2</w:t>
      </w:r>
      <w:r w:rsidRPr="001D6F08">
        <w:t xml:space="preserve"> </w:t>
      </w:r>
      <w:r>
        <w:t xml:space="preserve">- </w:t>
      </w:r>
      <w:r w:rsidRPr="001D6F08">
        <w:rPr>
          <w:i/>
        </w:rPr>
        <w:t>стоимость единичных расценок выполняемых работ</w:t>
      </w:r>
    </w:p>
    <w:p w:rsidR="007C7968" w:rsidRPr="007C7968" w:rsidRDefault="007C7968" w:rsidP="007C7968">
      <w:pPr>
        <w:pStyle w:val="a6"/>
        <w:jc w:val="both"/>
        <w:rPr>
          <w:i/>
          <w:sz w:val="26"/>
          <w:szCs w:val="26"/>
        </w:rPr>
      </w:pPr>
    </w:p>
    <w:p w:rsidR="00601175" w:rsidRDefault="00601175" w:rsidP="00600AAF">
      <w:pPr>
        <w:jc w:val="both"/>
        <w:rPr>
          <w:i/>
          <w:sz w:val="26"/>
          <w:szCs w:val="26"/>
        </w:rPr>
      </w:pPr>
    </w:p>
    <w:p w:rsidR="00601175" w:rsidRDefault="00601175">
      <w:pPr>
        <w:jc w:val="both"/>
        <w:rPr>
          <w:i/>
          <w:sz w:val="26"/>
          <w:szCs w:val="26"/>
        </w:rPr>
      </w:pPr>
      <w:bookmarkStart w:id="1" w:name="_GoBack"/>
      <w:bookmarkEnd w:id="1"/>
    </w:p>
    <w:sectPr w:rsidR="00601175" w:rsidSect="00601175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03D18"/>
    <w:multiLevelType w:val="multilevel"/>
    <w:tmpl w:val="B1F0C7F2"/>
    <w:lvl w:ilvl="0">
      <w:start w:val="6"/>
      <w:numFmt w:val="decimal"/>
      <w:lvlText w:val="%1."/>
      <w:lvlJc w:val="left"/>
      <w:pPr>
        <w:ind w:left="360" w:hanging="360"/>
      </w:pPr>
      <w:rPr>
        <w:rFonts w:eastAsia="Arial Unicode MS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Arial Unicode MS"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Arial Unicode MS"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Arial Unicode MS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Arial Unicode MS"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Arial Unicode MS"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Arial Unicode MS"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eastAsia="Arial Unicode MS" w:hint="default"/>
      </w:rPr>
    </w:lvl>
  </w:abstractNum>
  <w:abstractNum w:abstractNumId="1">
    <w:nsid w:val="2DDA44FD"/>
    <w:multiLevelType w:val="multilevel"/>
    <w:tmpl w:val="E762592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">
    <w:nsid w:val="38931D59"/>
    <w:multiLevelType w:val="multilevel"/>
    <w:tmpl w:val="311ECA0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">
    <w:nsid w:val="3B27025A"/>
    <w:multiLevelType w:val="multilevel"/>
    <w:tmpl w:val="9DB8171E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">
    <w:nsid w:val="42701001"/>
    <w:multiLevelType w:val="multilevel"/>
    <w:tmpl w:val="3D94BEF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48FA70C9"/>
    <w:multiLevelType w:val="hybridMultilevel"/>
    <w:tmpl w:val="5D58842A"/>
    <w:lvl w:ilvl="0" w:tplc="FAF2BD42">
      <w:start w:val="1"/>
      <w:numFmt w:val="bullet"/>
      <w:lvlText w:val=""/>
      <w:lvlJc w:val="left"/>
      <w:pPr>
        <w:tabs>
          <w:tab w:val="num" w:pos="680"/>
        </w:tabs>
        <w:ind w:left="0" w:firstLine="680"/>
      </w:pPr>
      <w:rPr>
        <w:rFonts w:ascii="Symbol" w:hAnsi="Symbol" w:hint="default"/>
      </w:rPr>
    </w:lvl>
    <w:lvl w:ilvl="1" w:tplc="04190003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2622B9"/>
    <w:multiLevelType w:val="hybridMultilevel"/>
    <w:tmpl w:val="D35E6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D32597"/>
    <w:multiLevelType w:val="multilevel"/>
    <w:tmpl w:val="94DE96D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74E12C6A"/>
    <w:multiLevelType w:val="hybridMultilevel"/>
    <w:tmpl w:val="56322562"/>
    <w:lvl w:ilvl="0" w:tplc="9FA628C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0B0"/>
    <w:rsid w:val="000625D2"/>
    <w:rsid w:val="000700B0"/>
    <w:rsid w:val="0007700D"/>
    <w:rsid w:val="000779E6"/>
    <w:rsid w:val="00084044"/>
    <w:rsid w:val="00085AB4"/>
    <w:rsid w:val="000B1DE4"/>
    <w:rsid w:val="000C048F"/>
    <w:rsid w:val="000C4EEA"/>
    <w:rsid w:val="000C72C6"/>
    <w:rsid w:val="000D06E9"/>
    <w:rsid w:val="000F79F1"/>
    <w:rsid w:val="00132C6F"/>
    <w:rsid w:val="00136598"/>
    <w:rsid w:val="00144F83"/>
    <w:rsid w:val="0014769E"/>
    <w:rsid w:val="00166E81"/>
    <w:rsid w:val="0016719B"/>
    <w:rsid w:val="00196A4D"/>
    <w:rsid w:val="00197C17"/>
    <w:rsid w:val="001C4EC3"/>
    <w:rsid w:val="001C573C"/>
    <w:rsid w:val="001D538F"/>
    <w:rsid w:val="001D6F08"/>
    <w:rsid w:val="001F5859"/>
    <w:rsid w:val="0020121A"/>
    <w:rsid w:val="002341E5"/>
    <w:rsid w:val="002531AC"/>
    <w:rsid w:val="00270FAC"/>
    <w:rsid w:val="00286FDC"/>
    <w:rsid w:val="002F0E40"/>
    <w:rsid w:val="002F4BF0"/>
    <w:rsid w:val="002F6D7C"/>
    <w:rsid w:val="0030672B"/>
    <w:rsid w:val="0031708D"/>
    <w:rsid w:val="003215E2"/>
    <w:rsid w:val="0034231D"/>
    <w:rsid w:val="00367C46"/>
    <w:rsid w:val="00372BE7"/>
    <w:rsid w:val="003C0AFB"/>
    <w:rsid w:val="003D3EBE"/>
    <w:rsid w:val="003F12A6"/>
    <w:rsid w:val="003F1B87"/>
    <w:rsid w:val="004158E7"/>
    <w:rsid w:val="00415B95"/>
    <w:rsid w:val="00444663"/>
    <w:rsid w:val="00445EE1"/>
    <w:rsid w:val="0044787A"/>
    <w:rsid w:val="004525AF"/>
    <w:rsid w:val="00454753"/>
    <w:rsid w:val="00475E0D"/>
    <w:rsid w:val="004A24FE"/>
    <w:rsid w:val="004A668D"/>
    <w:rsid w:val="004C187F"/>
    <w:rsid w:val="004C6F9C"/>
    <w:rsid w:val="004D14E1"/>
    <w:rsid w:val="004E7F1A"/>
    <w:rsid w:val="004F5DC7"/>
    <w:rsid w:val="00530FF7"/>
    <w:rsid w:val="00553879"/>
    <w:rsid w:val="00577CBE"/>
    <w:rsid w:val="00591BA1"/>
    <w:rsid w:val="00594BBE"/>
    <w:rsid w:val="00597306"/>
    <w:rsid w:val="005A512A"/>
    <w:rsid w:val="005B7625"/>
    <w:rsid w:val="005C11EF"/>
    <w:rsid w:val="005D59FC"/>
    <w:rsid w:val="005F53CE"/>
    <w:rsid w:val="005F6BBA"/>
    <w:rsid w:val="00600AAF"/>
    <w:rsid w:val="00601175"/>
    <w:rsid w:val="00622245"/>
    <w:rsid w:val="0062553D"/>
    <w:rsid w:val="00630FA8"/>
    <w:rsid w:val="006313B1"/>
    <w:rsid w:val="00645E3D"/>
    <w:rsid w:val="00647BE1"/>
    <w:rsid w:val="006652FC"/>
    <w:rsid w:val="00667BE5"/>
    <w:rsid w:val="00682FB9"/>
    <w:rsid w:val="006A2400"/>
    <w:rsid w:val="006B5AFE"/>
    <w:rsid w:val="006C09E5"/>
    <w:rsid w:val="006C326E"/>
    <w:rsid w:val="006D075F"/>
    <w:rsid w:val="006D20B1"/>
    <w:rsid w:val="006E3566"/>
    <w:rsid w:val="0070442B"/>
    <w:rsid w:val="00716752"/>
    <w:rsid w:val="00721B83"/>
    <w:rsid w:val="00724194"/>
    <w:rsid w:val="00724B63"/>
    <w:rsid w:val="007265BC"/>
    <w:rsid w:val="00733E03"/>
    <w:rsid w:val="00745D44"/>
    <w:rsid w:val="007836F1"/>
    <w:rsid w:val="007B24C6"/>
    <w:rsid w:val="007C7968"/>
    <w:rsid w:val="007D2C1D"/>
    <w:rsid w:val="007D5DC2"/>
    <w:rsid w:val="00826939"/>
    <w:rsid w:val="008340DE"/>
    <w:rsid w:val="00835434"/>
    <w:rsid w:val="00882377"/>
    <w:rsid w:val="00885373"/>
    <w:rsid w:val="00893581"/>
    <w:rsid w:val="008A4CA5"/>
    <w:rsid w:val="008A7990"/>
    <w:rsid w:val="008C5FE5"/>
    <w:rsid w:val="008F0DB5"/>
    <w:rsid w:val="008F3AE0"/>
    <w:rsid w:val="008F7CAE"/>
    <w:rsid w:val="00911820"/>
    <w:rsid w:val="0091380E"/>
    <w:rsid w:val="00921C46"/>
    <w:rsid w:val="00931B9D"/>
    <w:rsid w:val="00934426"/>
    <w:rsid w:val="00942356"/>
    <w:rsid w:val="00953FAC"/>
    <w:rsid w:val="00976AC3"/>
    <w:rsid w:val="0098471D"/>
    <w:rsid w:val="00A03B60"/>
    <w:rsid w:val="00A12F98"/>
    <w:rsid w:val="00A220DD"/>
    <w:rsid w:val="00A25F97"/>
    <w:rsid w:val="00A74E70"/>
    <w:rsid w:val="00A9719B"/>
    <w:rsid w:val="00AC0902"/>
    <w:rsid w:val="00AE293C"/>
    <w:rsid w:val="00AE75F7"/>
    <w:rsid w:val="00AF07C9"/>
    <w:rsid w:val="00B01A68"/>
    <w:rsid w:val="00B136AB"/>
    <w:rsid w:val="00B20727"/>
    <w:rsid w:val="00B22090"/>
    <w:rsid w:val="00B30DF3"/>
    <w:rsid w:val="00B324D0"/>
    <w:rsid w:val="00B61D96"/>
    <w:rsid w:val="00B734C9"/>
    <w:rsid w:val="00B73AB2"/>
    <w:rsid w:val="00B92ED4"/>
    <w:rsid w:val="00BE1B77"/>
    <w:rsid w:val="00C13430"/>
    <w:rsid w:val="00C27794"/>
    <w:rsid w:val="00C36276"/>
    <w:rsid w:val="00C81CD3"/>
    <w:rsid w:val="00D02182"/>
    <w:rsid w:val="00D042B5"/>
    <w:rsid w:val="00D07B75"/>
    <w:rsid w:val="00D07DED"/>
    <w:rsid w:val="00D2327A"/>
    <w:rsid w:val="00D37DC3"/>
    <w:rsid w:val="00D40BAE"/>
    <w:rsid w:val="00D60BFD"/>
    <w:rsid w:val="00D6745D"/>
    <w:rsid w:val="00D7337A"/>
    <w:rsid w:val="00D821CC"/>
    <w:rsid w:val="00DB0391"/>
    <w:rsid w:val="00DB6F22"/>
    <w:rsid w:val="00DC1BE1"/>
    <w:rsid w:val="00DC62EA"/>
    <w:rsid w:val="00DD6219"/>
    <w:rsid w:val="00DD656C"/>
    <w:rsid w:val="00DF04FF"/>
    <w:rsid w:val="00E20F2C"/>
    <w:rsid w:val="00E3223B"/>
    <w:rsid w:val="00E35708"/>
    <w:rsid w:val="00EA0632"/>
    <w:rsid w:val="00EA3C84"/>
    <w:rsid w:val="00EA787C"/>
    <w:rsid w:val="00EB12E2"/>
    <w:rsid w:val="00EC0DF5"/>
    <w:rsid w:val="00EE4BF7"/>
    <w:rsid w:val="00EF6056"/>
    <w:rsid w:val="00F0471C"/>
    <w:rsid w:val="00F250D4"/>
    <w:rsid w:val="00F44F94"/>
    <w:rsid w:val="00F6042D"/>
    <w:rsid w:val="00FA7FAE"/>
    <w:rsid w:val="00FB7A5E"/>
    <w:rsid w:val="00FD16F6"/>
    <w:rsid w:val="00FD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24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24F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AE293C"/>
    <w:rPr>
      <w:strike w:val="0"/>
      <w:dstrike w:val="0"/>
      <w:color w:val="2060A4"/>
      <w:u w:val="none"/>
      <w:effect w:val="none"/>
      <w:bdr w:val="none" w:sz="0" w:space="0" w:color="auto" w:frame="1"/>
    </w:rPr>
  </w:style>
  <w:style w:type="paragraph" w:styleId="a6">
    <w:name w:val="List Paragraph"/>
    <w:basedOn w:val="a"/>
    <w:uiPriority w:val="34"/>
    <w:qFormat/>
    <w:rsid w:val="00166E81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B92ED4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B92ED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B92E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92ED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92ED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24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24F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AE293C"/>
    <w:rPr>
      <w:strike w:val="0"/>
      <w:dstrike w:val="0"/>
      <w:color w:val="2060A4"/>
      <w:u w:val="none"/>
      <w:effect w:val="none"/>
      <w:bdr w:val="none" w:sz="0" w:space="0" w:color="auto" w:frame="1"/>
    </w:rPr>
  </w:style>
  <w:style w:type="paragraph" w:styleId="a6">
    <w:name w:val="List Paragraph"/>
    <w:basedOn w:val="a"/>
    <w:uiPriority w:val="34"/>
    <w:qFormat/>
    <w:rsid w:val="00166E81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B92ED4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B92ED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B92E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92ED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92ED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366C8-4447-42DB-B015-9B2EFBC20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1160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7762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Романюк Татьяна Анатольевна</dc:creator>
  <cp:lastModifiedBy>Коротаева Татьяна Витальевна</cp:lastModifiedBy>
  <cp:revision>5</cp:revision>
  <cp:lastPrinted>2017-12-15T01:02:00Z</cp:lastPrinted>
  <dcterms:created xsi:type="dcterms:W3CDTF">2017-12-15T00:20:00Z</dcterms:created>
  <dcterms:modified xsi:type="dcterms:W3CDTF">2017-12-19T02:32:00Z</dcterms:modified>
</cp:coreProperties>
</file>