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AE2D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41DE">
              <w:rPr>
                <w:rFonts w:ascii="Times New Roman" w:eastAsia="Times New Roman" w:hAnsi="Times New Roman" w:cs="Times New Roman"/>
                <w:b/>
                <w:bCs/>
                <w:sz w:val="26"/>
                <w:szCs w:val="20"/>
                <w:lang w:eastAsia="ru-RU"/>
              </w:rPr>
              <w:t>3</w:t>
            </w:r>
            <w:r w:rsidR="00AE2D62">
              <w:rPr>
                <w:rFonts w:ascii="Times New Roman" w:eastAsia="Times New Roman" w:hAnsi="Times New Roman" w:cs="Times New Roman"/>
                <w:b/>
                <w:bCs/>
                <w:sz w:val="26"/>
                <w:szCs w:val="20"/>
                <w:lang w:eastAsia="ru-RU"/>
              </w:rPr>
              <w:t>17</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8541DE">
              <w:rPr>
                <w:rFonts w:ascii="Times New Roman" w:eastAsia="Times New Roman" w:hAnsi="Times New Roman" w:cs="Times New Roman"/>
                <w:b/>
                <w:bCs/>
                <w:sz w:val="26"/>
                <w:szCs w:val="20"/>
                <w:lang w:eastAsia="ru-RU"/>
              </w:rPr>
              <w:t>2.2.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AE2D62">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8541DE">
              <w:rPr>
                <w:b/>
                <w:i/>
                <w:snapToGrid w:val="0"/>
                <w:szCs w:val="28"/>
                <w:lang w:eastAsia="en-US"/>
              </w:rPr>
              <w:t>22</w:t>
            </w:r>
            <w:r w:rsidR="00AE2D62">
              <w:rPr>
                <w:b/>
                <w:i/>
                <w:snapToGrid w:val="0"/>
                <w:szCs w:val="28"/>
                <w:lang w:eastAsia="en-US"/>
              </w:rPr>
              <w:t>5</w:t>
            </w:r>
            <w:r w:rsidRPr="00C2186E">
              <w:rPr>
                <w:b/>
                <w:i/>
                <w:snapToGrid w:val="0"/>
                <w:szCs w:val="28"/>
                <w:lang w:eastAsia="en-US"/>
              </w:rPr>
              <w:t xml:space="preserve"> /</w:t>
            </w:r>
            <w:proofErr w:type="spellStart"/>
            <w:r w:rsidRPr="00C2186E">
              <w:rPr>
                <w:b/>
                <w:i/>
                <w:snapToGrid w:val="0"/>
                <w:szCs w:val="28"/>
                <w:lang w:eastAsia="en-US"/>
              </w:rPr>
              <w:t>М</w:t>
            </w:r>
            <w:r w:rsidR="008541DE">
              <w:rPr>
                <w:b/>
                <w:i/>
                <w:snapToGrid w:val="0"/>
                <w:szCs w:val="28"/>
                <w:lang w:eastAsia="en-US"/>
              </w:rPr>
              <w:t>ТПиР</w:t>
            </w:r>
            <w:proofErr w:type="spellEnd"/>
          </w:p>
        </w:tc>
        <w:tc>
          <w:tcPr>
            <w:tcW w:w="4786" w:type="dxa"/>
            <w:hideMark/>
          </w:tcPr>
          <w:p w:rsidR="00C2186E" w:rsidRPr="00C2186E" w:rsidRDefault="00C2186E" w:rsidP="006939D9">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8541DE">
              <w:rPr>
                <w:b/>
                <w:i/>
                <w:snapToGrid w:val="0"/>
                <w:szCs w:val="28"/>
                <w:lang w:eastAsia="en-US"/>
              </w:rPr>
              <w:t>1</w:t>
            </w:r>
            <w:r w:rsidR="006939D9">
              <w:rPr>
                <w:b/>
                <w:i/>
                <w:snapToGrid w:val="0"/>
                <w:szCs w:val="28"/>
                <w:lang w:eastAsia="en-US"/>
              </w:rPr>
              <w:t>9</w:t>
            </w:r>
            <w:r w:rsidRPr="00C2186E">
              <w:rPr>
                <w:b/>
                <w:i/>
                <w:snapToGrid w:val="0"/>
                <w:szCs w:val="28"/>
                <w:lang w:eastAsia="en-US"/>
              </w:rPr>
              <w:t xml:space="preserve">» </w:t>
            </w:r>
            <w:r w:rsidR="008541DE">
              <w:rPr>
                <w:b/>
                <w:i/>
                <w:snapToGrid w:val="0"/>
                <w:szCs w:val="28"/>
                <w:lang w:eastAsia="en-US"/>
              </w:rPr>
              <w:t xml:space="preserve">декабря </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r w:rsidR="00BF6AD1" w:rsidRPr="00AE2D62">
        <w:rPr>
          <w:b/>
          <w:i/>
          <w:szCs w:val="28"/>
        </w:rPr>
        <w:t>«</w:t>
      </w:r>
      <w:r w:rsidR="00AE2D62" w:rsidRPr="00AE2D62">
        <w:rPr>
          <w:b/>
          <w:i/>
          <w:szCs w:val="28"/>
        </w:rPr>
        <w:t>Экскаватор-погрузчик</w:t>
      </w:r>
      <w:r w:rsidR="00BF6AD1" w:rsidRPr="00AE2D62">
        <w:rPr>
          <w:b/>
          <w:i/>
          <w:szCs w:val="28"/>
        </w:rPr>
        <w:t>»</w:t>
      </w:r>
      <w:r w:rsidR="002B6D54" w:rsidRPr="00AE2D62">
        <w:rPr>
          <w:b/>
          <w:i/>
          <w:szCs w:val="28"/>
        </w:rPr>
        <w:t>.</w:t>
      </w:r>
      <w:r w:rsidR="00BF6AD1" w:rsidRPr="002B6D54">
        <w:rPr>
          <w:szCs w:val="28"/>
        </w:rPr>
        <w:t xml:space="preserve"> </w:t>
      </w:r>
      <w:r w:rsidRPr="002B6D54">
        <w:rPr>
          <w:szCs w:val="28"/>
        </w:rPr>
        <w:t xml:space="preserve">(Лот № </w:t>
      </w:r>
      <w:r w:rsidR="008541DE">
        <w:rPr>
          <w:szCs w:val="28"/>
        </w:rPr>
        <w:t>3</w:t>
      </w:r>
      <w:r w:rsidR="00AE2D62">
        <w:rPr>
          <w:szCs w:val="28"/>
        </w:rPr>
        <w:t>17</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31149E">
        <w:rPr>
          <w:szCs w:val="28"/>
          <w:u w:val="single"/>
        </w:rPr>
        <w:t>:</w:t>
      </w:r>
      <w:r w:rsidRPr="0031149E">
        <w:rPr>
          <w:szCs w:val="28"/>
        </w:rPr>
        <w:t xml:space="preserve"> </w:t>
      </w:r>
      <w:r w:rsidR="00462219" w:rsidRPr="0031149E">
        <w:rPr>
          <w:szCs w:val="28"/>
        </w:rPr>
        <w:t xml:space="preserve"> </w:t>
      </w:r>
      <w:r w:rsidR="00710551" w:rsidRPr="0031149E">
        <w:rPr>
          <w:b/>
          <w:bCs/>
          <w:i/>
          <w:snapToGrid w:val="0"/>
          <w:color w:val="FF0000"/>
          <w:szCs w:val="28"/>
        </w:rPr>
        <w:t>Участвовать в закупке могут только субъекты малого и среднего предпринимательства</w:t>
      </w:r>
      <w:r w:rsidR="00AF5ABF" w:rsidRPr="0031149E">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Количество поставляемого товара, об</w:t>
      </w:r>
      <w:bookmarkStart w:id="0" w:name="_GoBack"/>
      <w:bookmarkEnd w:id="0"/>
      <w:r w:rsidRPr="00C2186E">
        <w:rPr>
          <w:szCs w:val="28"/>
          <w:u w:val="single"/>
        </w:rPr>
        <w:t xml:space="preserve">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w:t>
      </w:r>
      <w:r w:rsidR="00AE2D62" w:rsidRPr="00AE2D62">
        <w:rPr>
          <w:rFonts w:ascii="Times New Roman" w:eastAsia="Times New Roman" w:hAnsi="Times New Roman" w:cs="Times New Roman"/>
          <w:b/>
          <w:i/>
          <w:sz w:val="28"/>
          <w:szCs w:val="28"/>
          <w:lang w:eastAsia="ru-RU"/>
        </w:rPr>
        <w:t xml:space="preserve">4 661 016.95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 </w:t>
      </w:r>
      <w:r w:rsidR="00AE2D62" w:rsidRPr="00AE2D62">
        <w:rPr>
          <w:rFonts w:ascii="Times New Roman" w:eastAsia="Times New Roman" w:hAnsi="Times New Roman" w:cs="Times New Roman"/>
          <w:b/>
          <w:i/>
          <w:sz w:val="28"/>
          <w:szCs w:val="28"/>
          <w:lang w:eastAsia="ru-RU"/>
        </w:rPr>
        <w:t>5 500 000.00</w:t>
      </w:r>
      <w:r w:rsidR="00AE2D62">
        <w:rPr>
          <w:b/>
          <w:i/>
          <w:sz w:val="32"/>
          <w:szCs w:val="32"/>
        </w:rPr>
        <w:t xml:space="preserve"> </w:t>
      </w:r>
      <w:r w:rsidRPr="00710551">
        <w:rPr>
          <w:rFonts w:ascii="Times New Roman" w:eastAsia="Times New Roman" w:hAnsi="Times New Roman" w:cs="Times New Roman"/>
          <w:b/>
          <w:i/>
          <w:sz w:val="28"/>
          <w:szCs w:val="28"/>
          <w:lang w:eastAsia="ru-RU"/>
        </w:rPr>
        <w:t>руб</w:t>
      </w:r>
      <w:r w:rsidRPr="008541DE">
        <w:rPr>
          <w:rFonts w:ascii="Times New Roman" w:eastAsia="Times New Roman" w:hAnsi="Times New Roman" w:cs="Times New Roman"/>
          <w:b/>
          <w:i/>
          <w:sz w:val="28"/>
          <w:szCs w:val="28"/>
          <w:lang w:eastAsia="ru-RU"/>
        </w:rPr>
        <w:t>.,</w:t>
      </w:r>
      <w:r w:rsidRPr="00710551">
        <w:rPr>
          <w:rFonts w:ascii="Times New Roman" w:eastAsia="Times New Roman" w:hAnsi="Times New Roman" w:cs="Times New Roman"/>
          <w:sz w:val="28"/>
          <w:szCs w:val="28"/>
          <w:lang w:eastAsia="ru-RU"/>
        </w:rPr>
        <w:t xml:space="preserve">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8541DE">
        <w:rPr>
          <w:szCs w:val="28"/>
        </w:rPr>
        <w:t>19 декабря</w:t>
      </w:r>
      <w:r w:rsidR="00470006" w:rsidRPr="00C2186E">
        <w:rPr>
          <w:szCs w:val="28"/>
        </w:rPr>
        <w:t xml:space="preserve"> 2017 года   по </w:t>
      </w:r>
      <w:r w:rsidR="00FC7FE3">
        <w:rPr>
          <w:szCs w:val="28"/>
        </w:rPr>
        <w:t xml:space="preserve"> </w:t>
      </w:r>
      <w:r w:rsidR="008541DE">
        <w:rPr>
          <w:szCs w:val="28"/>
        </w:rPr>
        <w:t>1</w:t>
      </w:r>
      <w:r w:rsidR="00AE2D62">
        <w:rPr>
          <w:szCs w:val="28"/>
        </w:rPr>
        <w:t>2</w:t>
      </w:r>
      <w:r w:rsidR="008541DE">
        <w:rPr>
          <w:szCs w:val="28"/>
        </w:rPr>
        <w:t xml:space="preserve"> января</w:t>
      </w:r>
      <w:r w:rsidR="00470006" w:rsidRPr="00C2186E">
        <w:rPr>
          <w:szCs w:val="28"/>
        </w:rPr>
        <w:t xml:space="preserve"> 201</w:t>
      </w:r>
      <w:r w:rsidR="008541DE">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8541DE">
        <w:rPr>
          <w:b/>
          <w:i/>
          <w:szCs w:val="28"/>
        </w:rPr>
        <w:t>1</w:t>
      </w:r>
      <w:r w:rsidR="009436B0" w:rsidRPr="009436B0">
        <w:rPr>
          <w:b/>
          <w:i/>
          <w:szCs w:val="28"/>
        </w:rPr>
        <w:t>9</w:t>
      </w:r>
      <w:r w:rsidR="00FC7FE3">
        <w:rPr>
          <w:b/>
          <w:i/>
          <w:szCs w:val="28"/>
        </w:rPr>
        <w:t xml:space="preserve"> </w:t>
      </w:r>
      <w:r w:rsidRPr="00C2186E">
        <w:rPr>
          <w:b/>
          <w:i/>
          <w:szCs w:val="28"/>
        </w:rPr>
        <w:t xml:space="preserve"> </w:t>
      </w:r>
      <w:r w:rsidR="008541DE">
        <w:rPr>
          <w:b/>
          <w:i/>
          <w:szCs w:val="28"/>
        </w:rPr>
        <w:t>декабря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8541DE">
        <w:rPr>
          <w:b/>
          <w:i/>
          <w:szCs w:val="28"/>
        </w:rPr>
        <w:t>1</w:t>
      </w:r>
      <w:r w:rsidR="00AE2D62">
        <w:rPr>
          <w:b/>
          <w:i/>
          <w:szCs w:val="28"/>
        </w:rPr>
        <w:t>2</w:t>
      </w:r>
      <w:r w:rsidR="008541DE">
        <w:rPr>
          <w:b/>
          <w:i/>
          <w:szCs w:val="28"/>
        </w:rPr>
        <w:t xml:space="preserve"> января</w:t>
      </w:r>
      <w:r w:rsidRPr="00C2186E">
        <w:rPr>
          <w:b/>
          <w:i/>
          <w:szCs w:val="28"/>
        </w:rPr>
        <w:t xml:space="preserve"> 201</w:t>
      </w:r>
      <w:r w:rsidR="008541DE">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8541DE">
        <w:rPr>
          <w:b/>
          <w:i/>
          <w:szCs w:val="28"/>
        </w:rPr>
        <w:t>1</w:t>
      </w:r>
      <w:r w:rsidR="00AE2D62">
        <w:rPr>
          <w:b/>
          <w:i/>
          <w:szCs w:val="28"/>
        </w:rPr>
        <w:t>5</w:t>
      </w:r>
      <w:r w:rsidR="009436B0">
        <w:rPr>
          <w:b/>
          <w:i/>
          <w:szCs w:val="28"/>
        </w:rPr>
        <w:t xml:space="preserve"> </w:t>
      </w:r>
      <w:r w:rsidR="008541DE">
        <w:rPr>
          <w:b/>
          <w:i/>
          <w:szCs w:val="28"/>
        </w:rPr>
        <w:t>января</w:t>
      </w:r>
      <w:r w:rsidR="00FC7FE3">
        <w:rPr>
          <w:b/>
          <w:i/>
          <w:szCs w:val="28"/>
        </w:rPr>
        <w:t xml:space="preserve"> </w:t>
      </w:r>
      <w:r w:rsidR="00470006" w:rsidRPr="00C2186E">
        <w:rPr>
          <w:b/>
          <w:i/>
          <w:szCs w:val="28"/>
        </w:rPr>
        <w:t>201</w:t>
      </w:r>
      <w:r w:rsidR="008541DE">
        <w:rPr>
          <w:b/>
          <w:i/>
          <w:szCs w:val="28"/>
        </w:rPr>
        <w:t xml:space="preserve">8 </w:t>
      </w:r>
      <w:r w:rsidR="00470006" w:rsidRPr="00C2186E">
        <w:rPr>
          <w:b/>
          <w:i/>
          <w:szCs w:val="28"/>
        </w:rPr>
        <w:t>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8541DE">
        <w:rPr>
          <w:b/>
          <w:i/>
          <w:szCs w:val="28"/>
        </w:rPr>
        <w:t>06 февраля</w:t>
      </w:r>
      <w:r w:rsidR="00B71176" w:rsidRPr="00277449">
        <w:rPr>
          <w:b/>
          <w:i/>
          <w:szCs w:val="28"/>
        </w:rPr>
        <w:t xml:space="preserve"> 201</w:t>
      </w:r>
      <w:r w:rsidR="006939D9">
        <w:rPr>
          <w:b/>
          <w:i/>
          <w:szCs w:val="28"/>
        </w:rPr>
        <w:t>8</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6939D9">
        <w:rPr>
          <w:b/>
          <w:i/>
          <w:szCs w:val="28"/>
        </w:rPr>
        <w:t>06 февраля</w:t>
      </w:r>
      <w:r w:rsidR="006939D9" w:rsidRPr="00277449">
        <w:rPr>
          <w:b/>
          <w:i/>
          <w:szCs w:val="28"/>
        </w:rPr>
        <w:t xml:space="preserve"> 201</w:t>
      </w:r>
      <w:r w:rsidR="006939D9">
        <w:rPr>
          <w:b/>
          <w:i/>
          <w:szCs w:val="28"/>
        </w:rPr>
        <w:t xml:space="preserve">8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149E"/>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3DF7"/>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9D9"/>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057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41DE"/>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2D62"/>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25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4B41-DB0E-4A97-912C-9C3B0DC6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38</cp:revision>
  <cp:lastPrinted>2017-12-18T23:45:00Z</cp:lastPrinted>
  <dcterms:created xsi:type="dcterms:W3CDTF">2017-10-06T04:59:00Z</dcterms:created>
  <dcterms:modified xsi:type="dcterms:W3CDTF">2017-12-18T23:46:00Z</dcterms:modified>
</cp:coreProperties>
</file>