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907E0E">
        <w:rPr>
          <w:rFonts w:ascii="Times New Roman" w:hAnsi="Times New Roman"/>
          <w:bCs w:val="0"/>
          <w:caps/>
          <w:sz w:val="32"/>
          <w:szCs w:val="32"/>
        </w:rPr>
        <w:t>1</w:t>
      </w:r>
      <w:r w:rsidR="0057133E">
        <w:rPr>
          <w:rFonts w:ascii="Times New Roman" w:hAnsi="Times New Roman"/>
          <w:bCs w:val="0"/>
          <w:caps/>
          <w:sz w:val="32"/>
          <w:szCs w:val="32"/>
        </w:rPr>
        <w:t>5</w:t>
      </w:r>
      <w:r w:rsidR="00907E0E">
        <w:rPr>
          <w:rFonts w:ascii="Times New Roman" w:hAnsi="Times New Roman"/>
          <w:bCs w:val="0"/>
          <w:caps/>
          <w:sz w:val="32"/>
          <w:szCs w:val="32"/>
        </w:rPr>
        <w:t>4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6141BC">
        <w:rPr>
          <w:rFonts w:ascii="Times New Roman" w:hAnsi="Times New Roman"/>
          <w:bCs w:val="0"/>
          <w:caps/>
          <w:sz w:val="32"/>
          <w:szCs w:val="32"/>
        </w:rPr>
        <w:t>Э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907E0E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907E0E">
        <w:rPr>
          <w:b/>
          <w:bCs/>
          <w:szCs w:val="28"/>
        </w:rPr>
        <w:t xml:space="preserve">Заседания закупочной комиссии по </w:t>
      </w:r>
      <w:r w:rsidR="00176397" w:rsidRPr="00907E0E">
        <w:rPr>
          <w:b/>
          <w:bCs/>
          <w:szCs w:val="28"/>
        </w:rPr>
        <w:t xml:space="preserve">выбору победителя по открытому </w:t>
      </w:r>
      <w:r w:rsidRPr="00907E0E">
        <w:rPr>
          <w:b/>
          <w:bCs/>
          <w:szCs w:val="28"/>
        </w:rPr>
        <w:t xml:space="preserve"> запросу цен на право заключения договора: </w:t>
      </w:r>
    </w:p>
    <w:p w:rsidR="007A0EBF" w:rsidRDefault="00907E0E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szCs w:val="28"/>
        </w:rPr>
      </w:pPr>
      <w:r w:rsidRPr="00907E0E">
        <w:rPr>
          <w:b/>
          <w:i/>
          <w:szCs w:val="28"/>
        </w:rPr>
        <w:t>«</w:t>
      </w:r>
      <w:r w:rsidR="006141BC" w:rsidRPr="004846F7">
        <w:rPr>
          <w:b/>
          <w:i/>
          <w:szCs w:val="28"/>
        </w:rPr>
        <w:t>Электроосветительное оборудование» для нужд филиалов АО «ДРСК</w:t>
      </w:r>
      <w:r w:rsidR="006141BC">
        <w:rPr>
          <w:b/>
          <w:i/>
          <w:szCs w:val="28"/>
        </w:rPr>
        <w:t>»</w:t>
      </w:r>
    </w:p>
    <w:p w:rsidR="006141BC" w:rsidRPr="00907E0E" w:rsidRDefault="006141BC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9E3894" w:rsidTr="00281B89">
        <w:tc>
          <w:tcPr>
            <w:tcW w:w="4998" w:type="dxa"/>
          </w:tcPr>
          <w:p w:rsidR="00176397" w:rsidRPr="009E3894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E3894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9E3894" w:rsidRDefault="00176397" w:rsidP="00907E0E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9E3894">
              <w:rPr>
                <w:b/>
                <w:sz w:val="26"/>
                <w:szCs w:val="26"/>
              </w:rPr>
              <w:t xml:space="preserve">ЕИС </w:t>
            </w:r>
            <w:r w:rsidRPr="009E3894">
              <w:rPr>
                <w:sz w:val="26"/>
                <w:szCs w:val="26"/>
              </w:rPr>
              <w:t xml:space="preserve">№ </w:t>
            </w:r>
            <w:r w:rsidR="006141BC" w:rsidRPr="009E3894">
              <w:rPr>
                <w:b/>
                <w:i/>
                <w:sz w:val="26"/>
                <w:szCs w:val="26"/>
              </w:rPr>
              <w:t>31705810077</w:t>
            </w:r>
            <w:r w:rsidR="00801F58" w:rsidRPr="009E3894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9E3894" w:rsidRDefault="00176397" w:rsidP="0030333B">
            <w:pPr>
              <w:jc w:val="right"/>
              <w:rPr>
                <w:b/>
                <w:bCs/>
                <w:sz w:val="26"/>
                <w:szCs w:val="26"/>
              </w:rPr>
            </w:pPr>
            <w:r w:rsidRPr="009E3894">
              <w:rPr>
                <w:b/>
                <w:bCs/>
                <w:caps/>
                <w:sz w:val="26"/>
                <w:szCs w:val="26"/>
              </w:rPr>
              <w:t>«</w:t>
            </w:r>
            <w:r w:rsidR="00275DFE" w:rsidRPr="009E3894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30333B">
              <w:rPr>
                <w:b/>
                <w:bCs/>
                <w:caps/>
                <w:sz w:val="26"/>
                <w:szCs w:val="26"/>
              </w:rPr>
              <w:t>29</w:t>
            </w:r>
            <w:r w:rsidR="001A4995" w:rsidRPr="009E3894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9E3894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907E0E" w:rsidRPr="009E3894">
              <w:rPr>
                <w:b/>
                <w:sz w:val="26"/>
                <w:szCs w:val="26"/>
              </w:rPr>
              <w:t>января 2018</w:t>
            </w:r>
          </w:p>
        </w:tc>
      </w:tr>
    </w:tbl>
    <w:p w:rsidR="007A0EBF" w:rsidRPr="009E3894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6141BC" w:rsidRPr="009E3894" w:rsidRDefault="00F25EDC" w:rsidP="006141BC">
      <w:pPr>
        <w:pStyle w:val="a6"/>
        <w:tabs>
          <w:tab w:val="left" w:pos="567"/>
          <w:tab w:val="left" w:pos="993"/>
        </w:tabs>
        <w:spacing w:before="0" w:line="240" w:lineRule="auto"/>
        <w:rPr>
          <w:sz w:val="26"/>
          <w:szCs w:val="26"/>
        </w:rPr>
      </w:pPr>
      <w:r w:rsidRPr="009E3894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9E3894">
        <w:rPr>
          <w:rFonts w:eastAsiaTheme="minorHAnsi"/>
          <w:color w:val="000000" w:themeColor="text1"/>
          <w:sz w:val="26"/>
          <w:szCs w:val="26"/>
          <w:lang w:eastAsia="en-US"/>
        </w:rPr>
        <w:t>Открытый запрос цен</w:t>
      </w:r>
      <w:r w:rsidR="00EC4800" w:rsidRPr="009E3894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9E3894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6141BC" w:rsidRPr="009E3894">
        <w:rPr>
          <w:b/>
          <w:i/>
          <w:sz w:val="26"/>
          <w:szCs w:val="26"/>
        </w:rPr>
        <w:t>«Электроосветительное оборудование» для нужд филиалов АО «ДРСК</w:t>
      </w:r>
      <w:r w:rsidR="006141BC" w:rsidRPr="009E3894">
        <w:rPr>
          <w:b/>
          <w:sz w:val="26"/>
          <w:szCs w:val="26"/>
        </w:rPr>
        <w:t>»</w:t>
      </w:r>
      <w:r w:rsidR="006141BC" w:rsidRPr="009E3894">
        <w:rPr>
          <w:i/>
          <w:sz w:val="26"/>
          <w:szCs w:val="26"/>
        </w:rPr>
        <w:t xml:space="preserve"> </w:t>
      </w:r>
    </w:p>
    <w:p w:rsidR="001A4995" w:rsidRPr="009E3894" w:rsidRDefault="001A4995" w:rsidP="001A4995">
      <w:pPr>
        <w:pStyle w:val="a6"/>
        <w:tabs>
          <w:tab w:val="left" w:pos="567"/>
          <w:tab w:val="left" w:pos="993"/>
        </w:tabs>
        <w:spacing w:before="0" w:line="240" w:lineRule="auto"/>
        <w:rPr>
          <w:i/>
          <w:sz w:val="26"/>
          <w:szCs w:val="26"/>
        </w:rPr>
      </w:pPr>
    </w:p>
    <w:p w:rsidR="00623A9C" w:rsidRPr="009E3894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9E3894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6141BC" w:rsidRPr="009E3894">
        <w:rPr>
          <w:b/>
          <w:i/>
          <w:snapToGrid/>
          <w:sz w:val="26"/>
          <w:szCs w:val="26"/>
        </w:rPr>
        <w:t xml:space="preserve">2 462 871,06 </w:t>
      </w:r>
      <w:r w:rsidR="00B20234" w:rsidRPr="009E3894">
        <w:rPr>
          <w:b/>
          <w:sz w:val="26"/>
          <w:szCs w:val="26"/>
        </w:rPr>
        <w:t xml:space="preserve"> </w:t>
      </w:r>
      <w:r w:rsidRPr="009E3894">
        <w:rPr>
          <w:sz w:val="26"/>
          <w:szCs w:val="26"/>
        </w:rPr>
        <w:t>руб. без учета НДС.</w:t>
      </w:r>
      <w:bookmarkStart w:id="2" w:name="_GoBack"/>
    </w:p>
    <w:p w:rsidR="00ED714C" w:rsidRPr="009E3894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bookmarkEnd w:id="2"/>
    <w:p w:rsidR="003C690B" w:rsidRPr="009E389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9E3894">
        <w:rPr>
          <w:b/>
          <w:sz w:val="26"/>
          <w:szCs w:val="26"/>
        </w:rPr>
        <w:t xml:space="preserve">ПРИСУТСТВОВАЛИ: </w:t>
      </w:r>
      <w:r w:rsidRPr="009E3894">
        <w:rPr>
          <w:sz w:val="26"/>
          <w:szCs w:val="26"/>
        </w:rPr>
        <w:t>член</w:t>
      </w:r>
      <w:r w:rsidR="005F5454" w:rsidRPr="009E3894">
        <w:rPr>
          <w:sz w:val="26"/>
          <w:szCs w:val="26"/>
        </w:rPr>
        <w:t>ы</w:t>
      </w:r>
      <w:r w:rsidRPr="009E3894">
        <w:rPr>
          <w:b/>
          <w:sz w:val="26"/>
          <w:szCs w:val="26"/>
        </w:rPr>
        <w:t xml:space="preserve"> </w:t>
      </w:r>
      <w:r w:rsidRPr="009E3894">
        <w:rPr>
          <w:sz w:val="26"/>
          <w:szCs w:val="26"/>
        </w:rPr>
        <w:t>постоянно д</w:t>
      </w:r>
      <w:r w:rsidR="00F25EDC" w:rsidRPr="009E3894">
        <w:rPr>
          <w:sz w:val="26"/>
          <w:szCs w:val="26"/>
        </w:rPr>
        <w:t>ействующей Закупочной комисс</w:t>
      </w:r>
      <w:proofErr w:type="gramStart"/>
      <w:r w:rsidR="00F25EDC" w:rsidRPr="009E3894">
        <w:rPr>
          <w:sz w:val="26"/>
          <w:szCs w:val="26"/>
        </w:rPr>
        <w:t xml:space="preserve">ии </w:t>
      </w:r>
      <w:r w:rsidRPr="009E3894">
        <w:rPr>
          <w:sz w:val="26"/>
          <w:szCs w:val="26"/>
        </w:rPr>
        <w:t>АО</w:t>
      </w:r>
      <w:proofErr w:type="gramEnd"/>
      <w:r w:rsidRPr="009E3894">
        <w:rPr>
          <w:sz w:val="26"/>
          <w:szCs w:val="26"/>
        </w:rPr>
        <w:t xml:space="preserve"> «ДРСК»  </w:t>
      </w:r>
      <w:r w:rsidR="00801F58" w:rsidRPr="009E3894">
        <w:rPr>
          <w:sz w:val="26"/>
          <w:szCs w:val="26"/>
        </w:rPr>
        <w:t>1</w:t>
      </w:r>
      <w:r w:rsidRPr="009E3894">
        <w:rPr>
          <w:sz w:val="26"/>
          <w:szCs w:val="26"/>
        </w:rPr>
        <w:t>-го уровня.</w:t>
      </w:r>
    </w:p>
    <w:p w:rsidR="00ED714C" w:rsidRPr="009E3894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9E389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9E389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6141BC" w:rsidRPr="006141BC" w:rsidRDefault="006141BC" w:rsidP="006141BC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6141B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6141BC" w:rsidRPr="006141BC" w:rsidRDefault="006141BC" w:rsidP="006141BC">
      <w:pPr>
        <w:numPr>
          <w:ilvl w:val="0"/>
          <w:numId w:val="33"/>
        </w:numPr>
        <w:spacing w:after="200" w:line="276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6141BC">
        <w:rPr>
          <w:bCs/>
          <w:i/>
          <w:iCs/>
          <w:snapToGrid/>
          <w:sz w:val="26"/>
          <w:szCs w:val="26"/>
        </w:rPr>
        <w:t>Об отклонении заявки ООО «</w:t>
      </w:r>
      <w:r w:rsidRPr="006141BC">
        <w:rPr>
          <w:rFonts w:eastAsiaTheme="minorEastAsia"/>
          <w:i/>
          <w:snapToGrid/>
          <w:sz w:val="26"/>
          <w:szCs w:val="26"/>
          <w:lang w:eastAsia="en-US"/>
        </w:rPr>
        <w:t>Петербург-</w:t>
      </w:r>
      <w:proofErr w:type="spellStart"/>
      <w:r w:rsidRPr="006141BC">
        <w:rPr>
          <w:rFonts w:eastAsiaTheme="minorEastAsia"/>
          <w:i/>
          <w:snapToGrid/>
          <w:sz w:val="26"/>
          <w:szCs w:val="26"/>
          <w:lang w:eastAsia="en-US"/>
        </w:rPr>
        <w:t>Электро</w:t>
      </w:r>
      <w:proofErr w:type="spellEnd"/>
      <w:r w:rsidRPr="006141BC">
        <w:rPr>
          <w:bCs/>
          <w:i/>
          <w:iCs/>
          <w:snapToGrid/>
          <w:sz w:val="26"/>
          <w:szCs w:val="26"/>
        </w:rPr>
        <w:t>»</w:t>
      </w:r>
    </w:p>
    <w:p w:rsidR="006141BC" w:rsidRPr="006141BC" w:rsidRDefault="006141BC" w:rsidP="006141BC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6141B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141B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141B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6141BC" w:rsidRPr="006141BC" w:rsidRDefault="006141BC" w:rsidP="006141BC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6141B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141B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141B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141B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141BC">
        <w:rPr>
          <w:bCs/>
          <w:i/>
          <w:iCs/>
          <w:snapToGrid/>
          <w:sz w:val="26"/>
          <w:szCs w:val="26"/>
        </w:rPr>
        <w:t xml:space="preserve"> заявок</w:t>
      </w:r>
    </w:p>
    <w:p w:rsidR="006141BC" w:rsidRPr="006141BC" w:rsidRDefault="006141BC" w:rsidP="006141BC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6141BC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6141BC" w:rsidRPr="009E3894" w:rsidRDefault="006141BC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9E3894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 w:rsidRPr="009E3894">
        <w:rPr>
          <w:b/>
          <w:sz w:val="26"/>
          <w:szCs w:val="26"/>
        </w:rPr>
        <w:t>Р</w:t>
      </w:r>
      <w:r w:rsidR="007A0EBF" w:rsidRPr="009E3894">
        <w:rPr>
          <w:b/>
          <w:sz w:val="26"/>
          <w:szCs w:val="26"/>
        </w:rPr>
        <w:t>ЕШИЛИ:</w:t>
      </w:r>
      <w:r w:rsidRPr="009E3894">
        <w:rPr>
          <w:b/>
          <w:sz w:val="26"/>
          <w:szCs w:val="26"/>
        </w:rPr>
        <w:t xml:space="preserve"> </w:t>
      </w:r>
    </w:p>
    <w:p w:rsidR="00801F58" w:rsidRPr="009E3894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9E3894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9E3894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9E3894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9E3894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A4995" w:rsidRPr="009E3894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9E3894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6804"/>
        <w:gridCol w:w="2126"/>
      </w:tblGrid>
      <w:tr w:rsidR="009E3894" w:rsidRPr="009E3894" w:rsidTr="009E3894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4" w:rsidRPr="009E3894" w:rsidRDefault="009E3894" w:rsidP="009E3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9E3894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Порядковый номер заявки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4" w:rsidRPr="009E3894" w:rsidRDefault="009E3894" w:rsidP="009E3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9E3894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Наименование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4" w:rsidRPr="009E3894" w:rsidRDefault="009E3894" w:rsidP="009E3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9E3894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Заявка без НДС</w:t>
            </w:r>
          </w:p>
        </w:tc>
      </w:tr>
      <w:tr w:rsidR="009E3894" w:rsidRPr="009E3894" w:rsidTr="009E3894">
        <w:trPr>
          <w:cantSplit/>
          <w:trHeight w:val="33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4" w:rsidRPr="009E3894" w:rsidRDefault="009E3894" w:rsidP="009E3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4" w:rsidRPr="009E3894" w:rsidRDefault="009E3894" w:rsidP="009E3894">
            <w:pPr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Сибавтоматика</w:t>
            </w:r>
            <w:proofErr w:type="spellEnd"/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 Восток»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4" w:rsidRPr="009E3894" w:rsidRDefault="009E3894" w:rsidP="009E38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1 895 196.67</w:t>
            </w:r>
          </w:p>
        </w:tc>
      </w:tr>
      <w:tr w:rsidR="009E3894" w:rsidRPr="009E3894" w:rsidTr="009E3894">
        <w:trPr>
          <w:cantSplit/>
          <w:trHeight w:val="26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4" w:rsidRPr="009E3894" w:rsidRDefault="009E3894" w:rsidP="009E3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4" w:rsidRPr="009E3894" w:rsidRDefault="009E3894" w:rsidP="009E3894">
            <w:pPr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Торговый Дом "</w:t>
            </w:r>
            <w:proofErr w:type="spellStart"/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ГроссЛайт</w:t>
            </w:r>
            <w:proofErr w:type="spellEnd"/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4" w:rsidRPr="009E3894" w:rsidRDefault="009E3894" w:rsidP="009E38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2 455 743.58</w:t>
            </w:r>
          </w:p>
        </w:tc>
      </w:tr>
      <w:tr w:rsidR="009E3894" w:rsidRPr="009E3894" w:rsidTr="009E3894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4" w:rsidRPr="009E3894" w:rsidRDefault="009E3894" w:rsidP="009E3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4" w:rsidRPr="009E3894" w:rsidRDefault="009E3894" w:rsidP="009E3894">
            <w:pPr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ИП Попов Роман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4" w:rsidRPr="009E3894" w:rsidRDefault="009E3894" w:rsidP="009E38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2 199 968.98</w:t>
            </w:r>
          </w:p>
        </w:tc>
      </w:tr>
      <w:tr w:rsidR="009E3894" w:rsidRPr="009E3894" w:rsidTr="009E3894">
        <w:trPr>
          <w:cantSplit/>
          <w:trHeight w:val="23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4" w:rsidRPr="009E3894" w:rsidRDefault="009E3894" w:rsidP="009E3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4" w:rsidRPr="009E3894" w:rsidRDefault="009E3894" w:rsidP="009E38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"Петербург-</w:t>
            </w:r>
            <w:proofErr w:type="spellStart"/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Электро</w:t>
            </w:r>
            <w:proofErr w:type="spellEnd"/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4" w:rsidRPr="009E3894" w:rsidRDefault="009E3894" w:rsidP="009E38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2 278 818.67</w:t>
            </w:r>
          </w:p>
        </w:tc>
      </w:tr>
    </w:tbl>
    <w:p w:rsidR="00623A9C" w:rsidRPr="009E3894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1A4995" w:rsidRPr="009E3894" w:rsidRDefault="001A4995" w:rsidP="009E389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i/>
          <w:sz w:val="26"/>
          <w:szCs w:val="26"/>
        </w:rPr>
      </w:pPr>
      <w:r w:rsidRPr="009E3894">
        <w:rPr>
          <w:b/>
          <w:bCs/>
          <w:i/>
          <w:iCs/>
          <w:sz w:val="26"/>
          <w:szCs w:val="26"/>
        </w:rPr>
        <w:t xml:space="preserve">ВОПРОС </w:t>
      </w:r>
      <w:r w:rsidR="00907E0E" w:rsidRPr="009E3894">
        <w:rPr>
          <w:b/>
          <w:bCs/>
          <w:i/>
          <w:iCs/>
          <w:sz w:val="26"/>
          <w:szCs w:val="26"/>
        </w:rPr>
        <w:t xml:space="preserve"> </w:t>
      </w:r>
      <w:r w:rsidRPr="009E3894">
        <w:rPr>
          <w:b/>
          <w:bCs/>
          <w:i/>
          <w:iCs/>
          <w:sz w:val="26"/>
          <w:szCs w:val="26"/>
        </w:rPr>
        <w:t>2</w:t>
      </w:r>
      <w:r w:rsidR="00907E0E" w:rsidRPr="009E3894">
        <w:rPr>
          <w:b/>
          <w:sz w:val="26"/>
          <w:szCs w:val="26"/>
        </w:rPr>
        <w:t xml:space="preserve"> </w:t>
      </w:r>
      <w:r w:rsidRPr="009E3894">
        <w:rPr>
          <w:b/>
          <w:sz w:val="26"/>
          <w:szCs w:val="26"/>
        </w:rPr>
        <w:t>«</w:t>
      </w:r>
      <w:r w:rsidR="00907E0E" w:rsidRPr="009E3894">
        <w:rPr>
          <w:b/>
          <w:bCs/>
          <w:i/>
          <w:iCs/>
          <w:snapToGrid/>
          <w:sz w:val="26"/>
          <w:szCs w:val="26"/>
        </w:rPr>
        <w:t xml:space="preserve">Об отклонении заявки </w:t>
      </w:r>
      <w:r w:rsidR="00907E0E" w:rsidRPr="009E3894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АО  </w:t>
      </w:r>
      <w:r w:rsidR="009E3894" w:rsidRPr="009E3894">
        <w:rPr>
          <w:rFonts w:eastAsiaTheme="minorEastAsia"/>
          <w:b/>
          <w:i/>
          <w:snapToGrid/>
          <w:sz w:val="26"/>
          <w:szCs w:val="26"/>
          <w:lang w:eastAsia="en-US"/>
        </w:rPr>
        <w:t>«</w:t>
      </w:r>
      <w:r w:rsidR="009E3894" w:rsidRPr="009E3894">
        <w:rPr>
          <w:rFonts w:eastAsiaTheme="minorEastAsia"/>
          <w:b/>
          <w:i/>
          <w:sz w:val="26"/>
          <w:szCs w:val="26"/>
        </w:rPr>
        <w:t xml:space="preserve">Петербург - </w:t>
      </w:r>
      <w:proofErr w:type="spellStart"/>
      <w:r w:rsidR="009E3894" w:rsidRPr="009E3894">
        <w:rPr>
          <w:rFonts w:eastAsiaTheme="minorEastAsia"/>
          <w:b/>
          <w:i/>
          <w:sz w:val="26"/>
          <w:szCs w:val="26"/>
        </w:rPr>
        <w:t>Электро</w:t>
      </w:r>
      <w:proofErr w:type="spellEnd"/>
      <w:r w:rsidR="009E3894" w:rsidRPr="009E3894">
        <w:rPr>
          <w:rFonts w:eastAsiaTheme="minorEastAsia"/>
          <w:b/>
          <w:i/>
          <w:sz w:val="26"/>
          <w:szCs w:val="26"/>
        </w:rPr>
        <w:t>»</w:t>
      </w:r>
    </w:p>
    <w:p w:rsidR="009E3894" w:rsidRPr="009E3894" w:rsidRDefault="009E3894" w:rsidP="009E3894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9E3894">
        <w:rPr>
          <w:snapToGrid/>
          <w:sz w:val="26"/>
          <w:szCs w:val="26"/>
        </w:rPr>
        <w:t>Отклонить заявку Участника</w:t>
      </w:r>
      <w:r w:rsidRPr="009E3894">
        <w:rPr>
          <w:b/>
          <w:i/>
          <w:snapToGrid/>
          <w:sz w:val="26"/>
          <w:szCs w:val="26"/>
        </w:rPr>
        <w:t xml:space="preserve"> </w:t>
      </w:r>
      <w:r w:rsidRPr="009E3894">
        <w:rPr>
          <w:rFonts w:eastAsiaTheme="minorEastAsia"/>
          <w:b/>
          <w:i/>
          <w:snapToGrid/>
          <w:sz w:val="26"/>
          <w:szCs w:val="26"/>
          <w:lang w:eastAsia="en-US"/>
        </w:rPr>
        <w:t>ООО  «Петербург-</w:t>
      </w:r>
      <w:proofErr w:type="spellStart"/>
      <w:r w:rsidRPr="009E3894">
        <w:rPr>
          <w:rFonts w:eastAsiaTheme="minorEastAsia"/>
          <w:b/>
          <w:i/>
          <w:snapToGrid/>
          <w:sz w:val="26"/>
          <w:szCs w:val="26"/>
          <w:lang w:eastAsia="en-US"/>
        </w:rPr>
        <w:t>Электро</w:t>
      </w:r>
      <w:proofErr w:type="spellEnd"/>
      <w:r w:rsidRPr="009E3894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»  </w:t>
      </w:r>
      <w:r w:rsidRPr="009E3894">
        <w:rPr>
          <w:bCs/>
          <w:iCs/>
          <w:snapToGrid/>
          <w:sz w:val="26"/>
          <w:szCs w:val="26"/>
        </w:rPr>
        <w:t xml:space="preserve">от дальнейшего рассмотрения на основании  п. 2.4.2.1 б). </w:t>
      </w:r>
      <w:r w:rsidRPr="009E3894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E3894" w:rsidRPr="009E3894" w:rsidTr="00164446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94" w:rsidRPr="009E3894" w:rsidRDefault="009E3894" w:rsidP="009E389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9E3894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9E3894" w:rsidRPr="009E3894" w:rsidTr="00164446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4" w:rsidRPr="009E3894" w:rsidRDefault="009E3894" w:rsidP="009E389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E3894">
              <w:rPr>
                <w:snapToGrid/>
                <w:sz w:val="26"/>
                <w:szCs w:val="26"/>
              </w:rPr>
              <w:t>1. Согласно п. 3.4. Технического задания на закупку, гарантия на поставляемую продукцию должна распространяться не менее 12 месяцев или на условиях гарантии завода-изготовителя (в зависимости от того какая продолжительность гарантии больше). Однако в «техническом предложении» участник указал: «гарантийный срок заводов-изготовителей». Поскольку невозможно сделать однозначного вывода относительно превышения гарантийных сроков заводов-изготовителей требуемого гарантийного периода по всем позициям, был  сделан соответствующий дополнительный запрос по предоставлению информации.</w:t>
            </w:r>
          </w:p>
          <w:p w:rsidR="009E3894" w:rsidRPr="009E3894" w:rsidRDefault="009E3894" w:rsidP="009E389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E3894">
              <w:rPr>
                <w:snapToGrid/>
                <w:sz w:val="26"/>
                <w:szCs w:val="26"/>
              </w:rPr>
              <w:t>2. Согласно п. 3.5. Технического задания заказчика, продукция должна быть новой (2017-2018г. выпуска) и ранее не используемой. Однако в «техническом предложении» участник указывает: «Продукция новая (выпуска 2016-2017 года) и ранее не использованная».  Поскольку высока вероятность опечатки у участника, был  сделан соответствующий дополнительный запрос по уточнению информации.</w:t>
            </w:r>
          </w:p>
          <w:p w:rsidR="009E3894" w:rsidRPr="009E3894" w:rsidRDefault="009E3894" w:rsidP="009E389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E3894">
              <w:rPr>
                <w:i/>
                <w:snapToGrid/>
                <w:sz w:val="26"/>
                <w:szCs w:val="26"/>
              </w:rPr>
              <w:t>Запрошенную информацию  участник не представил.</w:t>
            </w:r>
          </w:p>
        </w:tc>
      </w:tr>
    </w:tbl>
    <w:p w:rsidR="001A4995" w:rsidRPr="009E3894" w:rsidRDefault="001A4995" w:rsidP="00907E0E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496C85" w:rsidRPr="009E3894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9E3894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1A4995" w:rsidRPr="009E3894">
        <w:rPr>
          <w:b/>
          <w:bCs/>
          <w:i/>
          <w:iCs/>
          <w:snapToGrid/>
          <w:sz w:val="26"/>
          <w:szCs w:val="26"/>
        </w:rPr>
        <w:t>3</w:t>
      </w:r>
      <w:r w:rsidRPr="009E3894"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9E3894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9E3894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9E3894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1A4995" w:rsidRPr="009E3894" w:rsidRDefault="00176397" w:rsidP="009E3894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9E3894">
        <w:rPr>
          <w:b/>
          <w:sz w:val="26"/>
          <w:szCs w:val="26"/>
        </w:rPr>
        <w:t xml:space="preserve"> </w:t>
      </w:r>
      <w:r w:rsidR="001A4995" w:rsidRPr="009E3894">
        <w:rPr>
          <w:b/>
          <w:sz w:val="26"/>
          <w:szCs w:val="26"/>
        </w:rPr>
        <w:t>Признать</w:t>
      </w:r>
      <w:r w:rsidR="001A4995" w:rsidRPr="009E3894">
        <w:rPr>
          <w:sz w:val="26"/>
          <w:szCs w:val="26"/>
        </w:rPr>
        <w:t xml:space="preserve"> заявки </w:t>
      </w:r>
      <w:r w:rsidR="009E3894" w:rsidRPr="009E3894">
        <w:rPr>
          <w:rFonts w:eastAsiaTheme="minorEastAsia"/>
          <w:b/>
          <w:i/>
          <w:sz w:val="26"/>
          <w:szCs w:val="26"/>
        </w:rPr>
        <w:t>ИП Попов Роман Валерьевич, ООО Торговый Дом "</w:t>
      </w:r>
      <w:proofErr w:type="spellStart"/>
      <w:r w:rsidR="009E3894" w:rsidRPr="009E3894">
        <w:rPr>
          <w:rFonts w:eastAsiaTheme="minorEastAsia"/>
          <w:b/>
          <w:i/>
          <w:sz w:val="26"/>
          <w:szCs w:val="26"/>
        </w:rPr>
        <w:t>ГроссЛайт</w:t>
      </w:r>
      <w:proofErr w:type="spellEnd"/>
      <w:r w:rsidR="009E3894" w:rsidRPr="009E3894">
        <w:rPr>
          <w:rFonts w:eastAsiaTheme="minorEastAsia"/>
          <w:b/>
          <w:i/>
          <w:sz w:val="26"/>
          <w:szCs w:val="26"/>
        </w:rPr>
        <w:t>"</w:t>
      </w:r>
      <w:proofErr w:type="gramStart"/>
      <w:r w:rsidR="009E3894" w:rsidRPr="009E3894">
        <w:rPr>
          <w:rFonts w:eastAsiaTheme="minorEastAsia"/>
          <w:b/>
          <w:i/>
          <w:sz w:val="26"/>
          <w:szCs w:val="26"/>
        </w:rPr>
        <w:t xml:space="preserve"> ,</w:t>
      </w:r>
      <w:proofErr w:type="gramEnd"/>
      <w:r w:rsidR="009E3894" w:rsidRPr="009E3894">
        <w:rPr>
          <w:rFonts w:eastAsiaTheme="minorEastAsia"/>
          <w:b/>
          <w:i/>
          <w:sz w:val="26"/>
          <w:szCs w:val="26"/>
        </w:rPr>
        <w:t xml:space="preserve"> ООО «</w:t>
      </w:r>
      <w:proofErr w:type="spellStart"/>
      <w:r w:rsidR="009E3894" w:rsidRPr="009E3894">
        <w:rPr>
          <w:rFonts w:eastAsiaTheme="minorEastAsia"/>
          <w:b/>
          <w:i/>
          <w:sz w:val="26"/>
          <w:szCs w:val="26"/>
        </w:rPr>
        <w:t>Сибавтоматика</w:t>
      </w:r>
      <w:proofErr w:type="spellEnd"/>
      <w:r w:rsidR="009E3894" w:rsidRPr="009E3894">
        <w:rPr>
          <w:rFonts w:eastAsiaTheme="minorEastAsia"/>
          <w:b/>
          <w:i/>
          <w:sz w:val="26"/>
          <w:szCs w:val="26"/>
        </w:rPr>
        <w:t xml:space="preserve"> Восток» </w:t>
      </w:r>
      <w:r w:rsidR="00907E0E" w:rsidRPr="009E3894">
        <w:rPr>
          <w:rFonts w:eastAsiaTheme="minorEastAsia"/>
          <w:b/>
          <w:i/>
          <w:sz w:val="26"/>
          <w:szCs w:val="26"/>
        </w:rPr>
        <w:t xml:space="preserve"> </w:t>
      </w:r>
      <w:r w:rsidR="001A4995" w:rsidRPr="009E389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9E3894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</w:p>
    <w:p w:rsidR="00ED714C" w:rsidRPr="009E3894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9E3894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A4995" w:rsidRPr="009E3894">
        <w:rPr>
          <w:b/>
          <w:bCs/>
          <w:i/>
          <w:iCs/>
          <w:snapToGrid/>
          <w:sz w:val="26"/>
          <w:szCs w:val="26"/>
        </w:rPr>
        <w:t>4</w:t>
      </w:r>
      <w:r w:rsidR="00153A00" w:rsidRPr="009E3894">
        <w:rPr>
          <w:b/>
          <w:bCs/>
          <w:i/>
          <w:iCs/>
          <w:snapToGrid/>
          <w:sz w:val="26"/>
          <w:szCs w:val="26"/>
        </w:rPr>
        <w:t xml:space="preserve"> </w:t>
      </w:r>
      <w:r w:rsidRPr="009E3894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9E3894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9E3894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3894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9E3894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9E3894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9E3894">
        <w:rPr>
          <w:sz w:val="26"/>
          <w:szCs w:val="26"/>
        </w:rPr>
        <w:t xml:space="preserve">Утвердить </w:t>
      </w:r>
      <w:proofErr w:type="gramStart"/>
      <w:r w:rsidRPr="009E3894">
        <w:rPr>
          <w:sz w:val="26"/>
          <w:szCs w:val="26"/>
        </w:rPr>
        <w:t>итоговую</w:t>
      </w:r>
      <w:proofErr w:type="gramEnd"/>
      <w:r w:rsidRPr="009E3894">
        <w:rPr>
          <w:sz w:val="26"/>
          <w:szCs w:val="26"/>
        </w:rPr>
        <w:t xml:space="preserve"> </w:t>
      </w:r>
      <w:proofErr w:type="spellStart"/>
      <w:r w:rsidRPr="009E3894">
        <w:rPr>
          <w:sz w:val="26"/>
          <w:szCs w:val="26"/>
        </w:rPr>
        <w:t>ранжировку</w:t>
      </w:r>
      <w:proofErr w:type="spellEnd"/>
      <w:r w:rsidRPr="009E3894">
        <w:rPr>
          <w:sz w:val="26"/>
          <w:szCs w:val="26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2693"/>
        <w:gridCol w:w="1843"/>
        <w:gridCol w:w="1701"/>
        <w:gridCol w:w="2409"/>
      </w:tblGrid>
      <w:tr w:rsidR="009E3894" w:rsidRPr="009E3894" w:rsidTr="00164446">
        <w:trPr>
          <w:trHeight w:val="8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894" w:rsidRPr="009E3894" w:rsidRDefault="009E3894" w:rsidP="009E389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9E3894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9E3894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9E3894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9E3894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894" w:rsidRPr="009E3894" w:rsidRDefault="009E3894" w:rsidP="009E389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9E3894">
              <w:rPr>
                <w:b/>
                <w:i/>
                <w:sz w:val="26"/>
                <w:szCs w:val="26"/>
              </w:rPr>
              <w:t>Наименование Участника закупки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3894" w:rsidRPr="009E3894" w:rsidRDefault="009E3894" w:rsidP="009E389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9E3894">
              <w:rPr>
                <w:b/>
                <w:bCs/>
                <w:i/>
                <w:snapToGrid/>
                <w:sz w:val="26"/>
                <w:szCs w:val="26"/>
              </w:rPr>
              <w:t>Страна происхождения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3894" w:rsidRPr="009E3894" w:rsidRDefault="009E3894" w:rsidP="009E389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9E3894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3894" w:rsidRPr="009E3894" w:rsidRDefault="009E3894" w:rsidP="009E389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9E38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 с учетом предоставления приоритета: -15% (в соответствии с ПП 925)</w:t>
            </w:r>
          </w:p>
        </w:tc>
      </w:tr>
      <w:tr w:rsidR="009E3894" w:rsidRPr="009E3894" w:rsidTr="00164446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3894" w:rsidRPr="009E3894" w:rsidRDefault="009E3894" w:rsidP="009E3894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9E3894">
              <w:rPr>
                <w:b/>
                <w:bCs/>
                <w:i/>
                <w:snapToGrid/>
                <w:sz w:val="26"/>
                <w:szCs w:val="26"/>
              </w:rPr>
              <w:t>1 место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3894" w:rsidRPr="009E3894" w:rsidRDefault="009E3894" w:rsidP="009E3894">
            <w:pPr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Сибавтоматика</w:t>
            </w:r>
            <w:proofErr w:type="spellEnd"/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 Восток»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3894" w:rsidRPr="009E3894" w:rsidRDefault="009E3894" w:rsidP="009E3894">
            <w:pPr>
              <w:spacing w:after="200" w:line="240" w:lineRule="auto"/>
              <w:ind w:left="73" w:firstLine="0"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РФ, </w:t>
            </w:r>
            <w:proofErr w:type="spellStart"/>
            <w:proofErr w:type="gramStart"/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3894" w:rsidRPr="009E3894" w:rsidRDefault="009E3894" w:rsidP="009E38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1 895 196.67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3894" w:rsidRPr="009E3894" w:rsidRDefault="009E3894" w:rsidP="009E38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нет</w:t>
            </w:r>
          </w:p>
        </w:tc>
      </w:tr>
      <w:tr w:rsidR="009E3894" w:rsidRPr="009E3894" w:rsidTr="00164446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3894" w:rsidRPr="009E3894" w:rsidRDefault="009E3894" w:rsidP="009E3894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9E3894">
              <w:rPr>
                <w:b/>
                <w:bCs/>
                <w:i/>
                <w:snapToGrid/>
                <w:sz w:val="26"/>
                <w:szCs w:val="26"/>
              </w:rPr>
              <w:t>2 место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3894" w:rsidRPr="009E3894" w:rsidRDefault="009E3894" w:rsidP="009E3894">
            <w:pPr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ИП Попов Роман Валерьевич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3894" w:rsidRPr="009E3894" w:rsidRDefault="009E3894" w:rsidP="009E3894">
            <w:pPr>
              <w:spacing w:after="200"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РФ, </w:t>
            </w:r>
            <w:proofErr w:type="spellStart"/>
            <w:proofErr w:type="gramStart"/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3894" w:rsidRPr="009E3894" w:rsidRDefault="009E3894" w:rsidP="009E38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2 199 968.98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3894" w:rsidRPr="009E3894" w:rsidRDefault="009E3894" w:rsidP="009E38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нет</w:t>
            </w:r>
          </w:p>
        </w:tc>
      </w:tr>
      <w:tr w:rsidR="009E3894" w:rsidRPr="009E3894" w:rsidTr="00164446">
        <w:trPr>
          <w:trHeight w:val="40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3894" w:rsidRPr="009E3894" w:rsidRDefault="009E3894" w:rsidP="009E3894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9E3894">
              <w:rPr>
                <w:b/>
                <w:bCs/>
                <w:i/>
                <w:snapToGrid/>
                <w:sz w:val="26"/>
                <w:szCs w:val="26"/>
              </w:rPr>
              <w:t>3 место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3894" w:rsidRPr="009E3894" w:rsidRDefault="009E3894" w:rsidP="009E3894">
            <w:pPr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Торговый Дом "</w:t>
            </w:r>
            <w:proofErr w:type="spellStart"/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ГроссЛайт</w:t>
            </w:r>
            <w:proofErr w:type="spellEnd"/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3894" w:rsidRPr="009E3894" w:rsidRDefault="009E3894" w:rsidP="009E3894">
            <w:pPr>
              <w:spacing w:after="200"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РФ, </w:t>
            </w:r>
            <w:proofErr w:type="spellStart"/>
            <w:proofErr w:type="gramStart"/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3894" w:rsidRPr="009E3894" w:rsidRDefault="009E3894" w:rsidP="009E38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2 455 743.58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3894" w:rsidRPr="009E3894" w:rsidRDefault="009E3894" w:rsidP="009E38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9E389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нет</w:t>
            </w:r>
          </w:p>
        </w:tc>
      </w:tr>
    </w:tbl>
    <w:p w:rsidR="00ED714C" w:rsidRPr="009E3894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Pr="009E3894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9E3894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A4995" w:rsidRPr="009E3894">
        <w:rPr>
          <w:b/>
          <w:bCs/>
          <w:i/>
          <w:iCs/>
          <w:snapToGrid/>
          <w:sz w:val="26"/>
          <w:szCs w:val="26"/>
        </w:rPr>
        <w:t>5</w:t>
      </w:r>
      <w:r w:rsidRPr="009E3894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9E3894" w:rsidRPr="009E3894" w:rsidRDefault="00907E0E" w:rsidP="009E3894">
      <w:pPr>
        <w:spacing w:line="240" w:lineRule="auto"/>
        <w:rPr>
          <w:rFonts w:asciiTheme="minorHAnsi" w:eastAsiaTheme="minorHAnsi" w:hAnsiTheme="minorHAnsi" w:cstheme="minorBidi"/>
          <w:snapToGrid/>
          <w:sz w:val="26"/>
          <w:szCs w:val="26"/>
          <w:lang w:eastAsia="en-US"/>
        </w:rPr>
      </w:pPr>
      <w:r w:rsidRPr="009E3894">
        <w:rPr>
          <w:b/>
          <w:i/>
          <w:sz w:val="26"/>
          <w:szCs w:val="26"/>
        </w:rPr>
        <w:lastRenderedPageBreak/>
        <w:t xml:space="preserve">       Признать победителем</w:t>
      </w:r>
      <w:r w:rsidRPr="009E3894">
        <w:rPr>
          <w:sz w:val="26"/>
          <w:szCs w:val="26"/>
        </w:rPr>
        <w:t xml:space="preserve"> открытого запроса цен: </w:t>
      </w:r>
      <w:r w:rsidR="009E3894" w:rsidRPr="009E389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Электроосветительное оборудование» для нужд филиалов АО «ДРСК» </w:t>
      </w:r>
      <w:r w:rsidR="009E3894" w:rsidRPr="009E3894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9E3894" w:rsidRPr="009E3894">
        <w:rPr>
          <w:sz w:val="26"/>
          <w:szCs w:val="26"/>
        </w:rPr>
        <w:t>ранжировке</w:t>
      </w:r>
      <w:proofErr w:type="spellEnd"/>
      <w:r w:rsidR="009E3894" w:rsidRPr="009E3894">
        <w:rPr>
          <w:sz w:val="26"/>
          <w:szCs w:val="26"/>
        </w:rPr>
        <w:t xml:space="preserve"> по степени предпочтительности для заказчика</w:t>
      </w:r>
      <w:r w:rsidR="009E3894" w:rsidRPr="009E3894">
        <w:rPr>
          <w:b/>
          <w:i/>
          <w:snapToGrid/>
          <w:sz w:val="26"/>
          <w:szCs w:val="26"/>
        </w:rPr>
        <w:t xml:space="preserve"> </w:t>
      </w:r>
      <w:r w:rsidR="009E3894" w:rsidRPr="009E3894">
        <w:rPr>
          <w:rFonts w:eastAsiaTheme="minorEastAsia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="009E3894" w:rsidRPr="009E3894">
        <w:rPr>
          <w:rFonts w:eastAsiaTheme="minorEastAsia"/>
          <w:b/>
          <w:i/>
          <w:snapToGrid/>
          <w:sz w:val="26"/>
          <w:szCs w:val="26"/>
          <w:lang w:eastAsia="en-US"/>
        </w:rPr>
        <w:t>Сибавтоматика</w:t>
      </w:r>
      <w:proofErr w:type="spellEnd"/>
      <w:r w:rsidR="009E3894" w:rsidRPr="009E3894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 Восток»</w:t>
      </w:r>
      <w:r w:rsidR="009E3894" w:rsidRPr="009E3894">
        <w:rPr>
          <w:snapToGrid/>
          <w:sz w:val="26"/>
          <w:szCs w:val="26"/>
        </w:rPr>
        <w:t xml:space="preserve"> </w:t>
      </w:r>
      <w:r w:rsidR="009E3894" w:rsidRPr="009E3894">
        <w:rPr>
          <w:snapToGrid/>
          <w:sz w:val="26"/>
          <w:szCs w:val="26"/>
        </w:rPr>
        <w:br/>
      </w:r>
      <w:proofErr w:type="gramStart"/>
      <w:r w:rsidR="009E3894" w:rsidRPr="009E3894">
        <w:rPr>
          <w:snapToGrid/>
          <w:sz w:val="26"/>
          <w:szCs w:val="26"/>
        </w:rPr>
        <w:t xml:space="preserve">( </w:t>
      </w:r>
      <w:proofErr w:type="gramEnd"/>
      <w:r w:rsidR="009E3894" w:rsidRPr="009E3894">
        <w:rPr>
          <w:snapToGrid/>
          <w:sz w:val="26"/>
          <w:szCs w:val="26"/>
        </w:rPr>
        <w:t xml:space="preserve">630501, Новосибирская область, </w:t>
      </w:r>
      <w:proofErr w:type="spellStart"/>
      <w:r w:rsidR="009E3894" w:rsidRPr="009E3894">
        <w:rPr>
          <w:snapToGrid/>
          <w:sz w:val="26"/>
          <w:szCs w:val="26"/>
        </w:rPr>
        <w:t>р.п</w:t>
      </w:r>
      <w:proofErr w:type="spellEnd"/>
      <w:r w:rsidR="009E3894" w:rsidRPr="009E3894">
        <w:rPr>
          <w:snapToGrid/>
          <w:sz w:val="26"/>
          <w:szCs w:val="26"/>
        </w:rPr>
        <w:t xml:space="preserve">. </w:t>
      </w:r>
      <w:proofErr w:type="spellStart"/>
      <w:r w:rsidR="009E3894" w:rsidRPr="009E3894">
        <w:rPr>
          <w:snapToGrid/>
          <w:sz w:val="26"/>
          <w:szCs w:val="26"/>
        </w:rPr>
        <w:t>Краснообск</w:t>
      </w:r>
      <w:proofErr w:type="spellEnd"/>
      <w:r w:rsidR="009E3894" w:rsidRPr="009E3894">
        <w:rPr>
          <w:snapToGrid/>
          <w:sz w:val="26"/>
          <w:szCs w:val="26"/>
        </w:rPr>
        <w:t xml:space="preserve">, ул. </w:t>
      </w:r>
      <w:proofErr w:type="gramStart"/>
      <w:r w:rsidR="009E3894" w:rsidRPr="009E3894">
        <w:rPr>
          <w:snapToGrid/>
          <w:sz w:val="26"/>
          <w:szCs w:val="26"/>
        </w:rPr>
        <w:t>Восточная</w:t>
      </w:r>
      <w:proofErr w:type="gramEnd"/>
      <w:r w:rsidR="009E3894" w:rsidRPr="009E3894">
        <w:rPr>
          <w:snapToGrid/>
          <w:sz w:val="26"/>
          <w:szCs w:val="26"/>
        </w:rPr>
        <w:t xml:space="preserve">, дом 3, этаж 2, </w:t>
      </w:r>
      <w:proofErr w:type="spellStart"/>
      <w:r w:rsidR="009E3894" w:rsidRPr="009E3894">
        <w:rPr>
          <w:snapToGrid/>
          <w:sz w:val="26"/>
          <w:szCs w:val="26"/>
        </w:rPr>
        <w:t>каб</w:t>
      </w:r>
      <w:proofErr w:type="spellEnd"/>
      <w:r w:rsidR="009E3894" w:rsidRPr="009E3894">
        <w:rPr>
          <w:snapToGrid/>
          <w:sz w:val="26"/>
          <w:szCs w:val="26"/>
        </w:rPr>
        <w:t xml:space="preserve">. 1) </w:t>
      </w:r>
      <w:r w:rsidR="009E3894" w:rsidRPr="009E3894">
        <w:rPr>
          <w:sz w:val="26"/>
          <w:szCs w:val="26"/>
        </w:rPr>
        <w:t xml:space="preserve">на условиях:  Цена: </w:t>
      </w:r>
      <w:r w:rsidR="009E3894" w:rsidRPr="009E3894">
        <w:rPr>
          <w:b/>
          <w:i/>
          <w:snapToGrid/>
          <w:sz w:val="26"/>
          <w:szCs w:val="26"/>
        </w:rPr>
        <w:t>2 236 332,07</w:t>
      </w:r>
      <w:r w:rsidR="009E3894" w:rsidRPr="009E3894">
        <w:rPr>
          <w:snapToGrid/>
          <w:sz w:val="26"/>
          <w:szCs w:val="26"/>
        </w:rPr>
        <w:t xml:space="preserve"> руб. (цена без НДС: </w:t>
      </w:r>
      <w:r w:rsidR="009E3894" w:rsidRPr="009E3894">
        <w:rPr>
          <w:b/>
          <w:i/>
          <w:sz w:val="26"/>
          <w:szCs w:val="26"/>
        </w:rPr>
        <w:t>1 895 196,67</w:t>
      </w:r>
      <w:r w:rsidR="009E3894" w:rsidRPr="009E3894">
        <w:rPr>
          <w:sz w:val="26"/>
          <w:szCs w:val="26"/>
        </w:rPr>
        <w:t xml:space="preserve"> </w:t>
      </w:r>
      <w:r w:rsidR="009E3894" w:rsidRPr="009E3894">
        <w:rPr>
          <w:snapToGrid/>
          <w:sz w:val="26"/>
          <w:szCs w:val="26"/>
        </w:rPr>
        <w:t xml:space="preserve">руб.). </w:t>
      </w:r>
      <w:r w:rsidR="009E3894" w:rsidRPr="009E3894">
        <w:rPr>
          <w:rFonts w:eastAsiaTheme="minorHAnsi"/>
          <w:snapToGrid/>
          <w:sz w:val="26"/>
          <w:szCs w:val="26"/>
          <w:lang w:eastAsia="en-US"/>
        </w:rPr>
        <w:t xml:space="preserve">Условия оплаты: </w:t>
      </w:r>
      <w:r w:rsidR="009E3894" w:rsidRPr="009E3894">
        <w:rPr>
          <w:rFonts w:eastAsiaTheme="minorHAnsi"/>
          <w:snapToGrid/>
          <w:color w:val="000000"/>
          <w:sz w:val="26"/>
          <w:szCs w:val="26"/>
          <w:lang w:eastAsia="en-US"/>
        </w:rPr>
        <w:t>в течение 30 (тридцати) календарных дней с  момента подписания товарной накладной (ТОРГ 12) на основании счета, выставленного поставщиком.</w:t>
      </w:r>
      <w:r w:rsidR="009E3894" w:rsidRPr="009E3894">
        <w:rPr>
          <w:rFonts w:eastAsiaTheme="minorHAnsi"/>
          <w:snapToGrid/>
          <w:sz w:val="26"/>
          <w:szCs w:val="26"/>
          <w:lang w:eastAsia="en-US"/>
        </w:rPr>
        <w:t xml:space="preserve"> Срок поставки: до 30.03.2018г. Гарантийный срок: 12 месяцев.</w:t>
      </w:r>
      <w:r w:rsidR="009E3894" w:rsidRPr="009E3894">
        <w:rPr>
          <w:rFonts w:asciiTheme="minorHAnsi" w:eastAsiaTheme="minorHAnsi" w:hAnsiTheme="minorHAnsi" w:cstheme="minorBidi"/>
          <w:snapToGrid/>
          <w:sz w:val="26"/>
          <w:szCs w:val="26"/>
          <w:lang w:eastAsia="en-US"/>
        </w:rPr>
        <w:t xml:space="preserve"> 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1A4995" w:rsidRDefault="001A499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1A4995" w:rsidRDefault="001A499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17" w:rsidRDefault="00592417" w:rsidP="00355095">
      <w:pPr>
        <w:spacing w:line="240" w:lineRule="auto"/>
      </w:pPr>
      <w:r>
        <w:separator/>
      </w:r>
    </w:p>
  </w:endnote>
  <w:endnote w:type="continuationSeparator" w:id="0">
    <w:p w:rsidR="00592417" w:rsidRDefault="005924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333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333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17" w:rsidRDefault="00592417" w:rsidP="00355095">
      <w:pPr>
        <w:spacing w:line="240" w:lineRule="auto"/>
      </w:pPr>
      <w:r>
        <w:separator/>
      </w:r>
    </w:p>
  </w:footnote>
  <w:footnote w:type="continuationSeparator" w:id="0">
    <w:p w:rsidR="00592417" w:rsidRDefault="005924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5DFE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30333B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33E"/>
    <w:rsid w:val="005717C6"/>
    <w:rsid w:val="005856B7"/>
    <w:rsid w:val="0058642E"/>
    <w:rsid w:val="0058664F"/>
    <w:rsid w:val="005871CC"/>
    <w:rsid w:val="00590768"/>
    <w:rsid w:val="00592417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41B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E76D0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1F58"/>
    <w:rsid w:val="00807ED5"/>
    <w:rsid w:val="00817D6E"/>
    <w:rsid w:val="00832B1B"/>
    <w:rsid w:val="00835365"/>
    <w:rsid w:val="00857ACB"/>
    <w:rsid w:val="00861C62"/>
    <w:rsid w:val="00861F4A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79D2"/>
    <w:rsid w:val="00917F83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9E3894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073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669D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8558-7D22-404C-A84C-21F2427A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148</cp:revision>
  <cp:lastPrinted>2018-01-26T04:09:00Z</cp:lastPrinted>
  <dcterms:created xsi:type="dcterms:W3CDTF">2015-03-25T00:17:00Z</dcterms:created>
  <dcterms:modified xsi:type="dcterms:W3CDTF">2018-01-29T06:15:00Z</dcterms:modified>
</cp:coreProperties>
</file>