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1A17FA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A17FA">
              <w:rPr>
                <w:b/>
                <w:szCs w:val="28"/>
              </w:rPr>
              <w:t>151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A17FA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F76B3B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F76B3B">
        <w:rPr>
          <w:b/>
          <w:i/>
          <w:sz w:val="25"/>
          <w:szCs w:val="25"/>
        </w:rPr>
        <w:t>«</w:t>
      </w:r>
      <w:r w:rsidR="001A17FA">
        <w:rPr>
          <w:sz w:val="24"/>
        </w:rPr>
        <w:t>Изоляторы» для нужд филиалов АО «ДРСК</w:t>
      </w:r>
      <w:r w:rsidR="00C17835" w:rsidRPr="00F76B3B">
        <w:rPr>
          <w:b/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1A17FA">
        <w:rPr>
          <w:sz w:val="24"/>
        </w:rPr>
        <w:t>276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1A17FA">
        <w:rPr>
          <w:sz w:val="24"/>
        </w:rPr>
        <w:t>1.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1A17FA">
        <w:rPr>
          <w:sz w:val="24"/>
        </w:rPr>
        <w:t xml:space="preserve">17 448 776,80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1A17FA">
        <w:rPr>
          <w:sz w:val="24"/>
          <w:szCs w:val="24"/>
        </w:rPr>
        <w:t>7</w:t>
      </w:r>
      <w:r w:rsidR="00F43E5B" w:rsidRPr="00C459E7">
        <w:rPr>
          <w:sz w:val="24"/>
          <w:szCs w:val="24"/>
        </w:rPr>
        <w:t xml:space="preserve"> заяв</w:t>
      </w:r>
      <w:r w:rsidR="001A17FA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1A17FA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1A17FA">
        <w:rPr>
          <w:sz w:val="24"/>
          <w:szCs w:val="24"/>
        </w:rPr>
        <w:t>20</w:t>
      </w:r>
      <w:r w:rsidR="00F76B3B">
        <w:rPr>
          <w:sz w:val="24"/>
          <w:szCs w:val="24"/>
        </w:rPr>
        <w:t>.12.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92"/>
        <w:gridCol w:w="4450"/>
        <w:gridCol w:w="1418"/>
        <w:gridCol w:w="1418"/>
        <w:gridCol w:w="652"/>
      </w:tblGrid>
      <w:tr w:rsidR="001A17FA" w:rsidRPr="001A17FA" w:rsidTr="001A17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1A17FA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1A17FA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1A17FA" w:rsidRPr="001A17FA" w:rsidTr="001A17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 xml:space="preserve">Закрытое акционерное общество «Новации и бизнес в энергетике» </w:t>
            </w:r>
            <w:r w:rsidRPr="001A17FA">
              <w:rPr>
                <w:rFonts w:eastAsiaTheme="minorEastAsia"/>
                <w:snapToGrid/>
                <w:sz w:val="20"/>
              </w:rPr>
              <w:br/>
              <w:t xml:space="preserve">ИНН/КПП 7424022191/742401001 </w:t>
            </w:r>
            <w:r w:rsidRPr="001A17FA">
              <w:rPr>
                <w:rFonts w:eastAsiaTheme="minorEastAsia"/>
                <w:snapToGrid/>
                <w:sz w:val="20"/>
              </w:rPr>
              <w:br/>
              <w:t>ОГРН 1057436009531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17325464.81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20444048.48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1A17FA" w:rsidRPr="001A17FA" w:rsidTr="001A17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1A17FA">
              <w:rPr>
                <w:rFonts w:eastAsiaTheme="minorEastAsia"/>
                <w:snapToGrid/>
                <w:sz w:val="20"/>
              </w:rPr>
              <w:t>Южноуральская</w:t>
            </w:r>
            <w:proofErr w:type="spellEnd"/>
            <w:r w:rsidRPr="001A17FA">
              <w:rPr>
                <w:rFonts w:eastAsiaTheme="minorEastAsia"/>
                <w:snapToGrid/>
                <w:sz w:val="20"/>
              </w:rPr>
              <w:t xml:space="preserve"> изоляторная компания» </w:t>
            </w:r>
            <w:r w:rsidRPr="001A17FA">
              <w:rPr>
                <w:rFonts w:eastAsiaTheme="minorEastAsia"/>
                <w:snapToGrid/>
                <w:sz w:val="20"/>
              </w:rPr>
              <w:br/>
              <w:t xml:space="preserve">ИНН/КПП 7424032866/742401001 </w:t>
            </w:r>
            <w:r w:rsidRPr="001A17FA">
              <w:rPr>
                <w:rFonts w:eastAsiaTheme="minorEastAsia"/>
                <w:snapToGrid/>
                <w:sz w:val="20"/>
              </w:rPr>
              <w:br/>
              <w:t>ОГРН 1147424002109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17435470.00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20573854.60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1A17FA" w:rsidRPr="001A17FA" w:rsidTr="001A17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"ТЕХЭНЕРГОСНАБ" </w:t>
            </w:r>
            <w:r w:rsidRPr="001A17FA">
              <w:rPr>
                <w:rFonts w:eastAsiaTheme="minorEastAsia"/>
                <w:snapToGrid/>
                <w:sz w:val="20"/>
              </w:rPr>
              <w:br/>
              <w:t xml:space="preserve">ИНН/КПП 7728364648/772801001 </w:t>
            </w:r>
            <w:r w:rsidRPr="001A17FA">
              <w:rPr>
                <w:rFonts w:eastAsiaTheme="minorEastAsia"/>
                <w:snapToGrid/>
                <w:sz w:val="20"/>
              </w:rPr>
              <w:br/>
              <w:t>ОГРН 1177746227559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17448776.80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20589556.62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1A17FA" w:rsidRPr="001A17FA" w:rsidTr="001A17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Общество с ограниченной ответственностью ПО "</w:t>
            </w:r>
            <w:proofErr w:type="spellStart"/>
            <w:r w:rsidRPr="001A17FA">
              <w:rPr>
                <w:rFonts w:eastAsiaTheme="minorEastAsia"/>
                <w:snapToGrid/>
                <w:sz w:val="20"/>
              </w:rPr>
              <w:t>РосЭнергоРесурс</w:t>
            </w:r>
            <w:proofErr w:type="spellEnd"/>
            <w:r w:rsidRPr="001A17FA">
              <w:rPr>
                <w:rFonts w:eastAsiaTheme="minorEastAsia"/>
                <w:snapToGrid/>
                <w:sz w:val="20"/>
              </w:rPr>
              <w:t xml:space="preserve">" </w:t>
            </w:r>
            <w:r w:rsidRPr="001A17FA">
              <w:rPr>
                <w:rFonts w:eastAsiaTheme="minorEastAsia"/>
                <w:snapToGrid/>
                <w:sz w:val="20"/>
              </w:rPr>
              <w:br/>
              <w:t xml:space="preserve">ИНН/КПП 5404223516/540401001 </w:t>
            </w:r>
            <w:r w:rsidRPr="001A17FA">
              <w:rPr>
                <w:rFonts w:eastAsiaTheme="minorEastAsia"/>
                <w:snapToGrid/>
                <w:sz w:val="20"/>
              </w:rPr>
              <w:br/>
              <w:t>ОГРН 1045401484490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12117831.00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14299040.58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1A17FA" w:rsidRPr="001A17FA" w:rsidTr="001A17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1A17FA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1A17FA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17448776.80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20589556.62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1A17FA" w:rsidRPr="001A17FA" w:rsidTr="001A17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"ЭТК" </w:t>
            </w:r>
            <w:r w:rsidRPr="001A17FA">
              <w:rPr>
                <w:rFonts w:eastAsiaTheme="minorEastAsia"/>
                <w:snapToGrid/>
                <w:sz w:val="20"/>
              </w:rPr>
              <w:br/>
              <w:t xml:space="preserve">ИНН/КПП 7604331921/760401001 </w:t>
            </w:r>
            <w:r w:rsidRPr="001A17FA">
              <w:rPr>
                <w:rFonts w:eastAsiaTheme="minorEastAsia"/>
                <w:snapToGrid/>
                <w:sz w:val="20"/>
              </w:rPr>
              <w:br/>
              <w:t>ОГРН 1177627030349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17448776.80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20589556.62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FA" w:rsidRPr="001A17FA" w:rsidRDefault="001A17FA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A17FA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70D14" w:rsidRPr="001A17FA" w:rsidTr="001A17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14" w:rsidRPr="001A17FA" w:rsidRDefault="00F70D14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0"/>
              </w:rPr>
            </w:pPr>
            <w:r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14" w:rsidRPr="001A17FA" w:rsidRDefault="00F70D14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0"/>
              </w:rPr>
            </w:pPr>
            <w:r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14" w:rsidRPr="001A17FA" w:rsidRDefault="00F70D14" w:rsidP="001A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"АТОМ ИНЖИНИРИНГ" </w:t>
            </w:r>
            <w:r>
              <w:rPr>
                <w:sz w:val="20"/>
              </w:rPr>
              <w:br/>
              <w:t xml:space="preserve">ИНН/КПП 2724187491/272401001 </w:t>
            </w:r>
            <w:r>
              <w:rPr>
                <w:sz w:val="20"/>
              </w:rPr>
              <w:br/>
              <w:t>ОГРН 1142724002277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14" w:rsidRDefault="00F70D14" w:rsidP="00F70D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17448776.80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14" w:rsidRDefault="00F70D14" w:rsidP="00F70D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20589556.62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14" w:rsidRDefault="00F70D14" w:rsidP="00F70D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00" w:rsidRDefault="00F41F00" w:rsidP="00E2330B">
      <w:pPr>
        <w:spacing w:line="240" w:lineRule="auto"/>
      </w:pPr>
      <w:r>
        <w:separator/>
      </w:r>
    </w:p>
  </w:endnote>
  <w:endnote w:type="continuationSeparator" w:id="0">
    <w:p w:rsidR="00F41F00" w:rsidRDefault="00F41F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1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00" w:rsidRDefault="00F41F00" w:rsidP="00E2330B">
      <w:pPr>
        <w:spacing w:line="240" w:lineRule="auto"/>
      </w:pPr>
      <w:r>
        <w:separator/>
      </w:r>
    </w:p>
  </w:footnote>
  <w:footnote w:type="continuationSeparator" w:id="0">
    <w:p w:rsidR="00F41F00" w:rsidRDefault="00F41F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1A17FA">
      <w:rPr>
        <w:i/>
        <w:sz w:val="20"/>
      </w:rPr>
      <w:t>276</w:t>
    </w:r>
    <w:r w:rsidR="00E31E1C">
      <w:rPr>
        <w:i/>
        <w:sz w:val="20"/>
      </w:rPr>
      <w:t xml:space="preserve">раздел </w:t>
    </w:r>
    <w:r w:rsidR="001A17FA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7FA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96A1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1F00"/>
    <w:rsid w:val="00F43E5B"/>
    <w:rsid w:val="00F47E91"/>
    <w:rsid w:val="00F50ECF"/>
    <w:rsid w:val="00F5181B"/>
    <w:rsid w:val="00F53A50"/>
    <w:rsid w:val="00F62F4C"/>
    <w:rsid w:val="00F65EAD"/>
    <w:rsid w:val="00F70D14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F35D-1BE8-44F7-BA96-A4C48F01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100</cp:revision>
  <cp:lastPrinted>2017-11-29T02:38:00Z</cp:lastPrinted>
  <dcterms:created xsi:type="dcterms:W3CDTF">2014-05-28T06:18:00Z</dcterms:created>
  <dcterms:modified xsi:type="dcterms:W3CDTF">2017-12-21T04:44:00Z</dcterms:modified>
</cp:coreProperties>
</file>