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06C6">
        <w:rPr>
          <w:rFonts w:ascii="Times New Roman" w:hAnsi="Times New Roman"/>
          <w:bCs w:val="0"/>
          <w:caps/>
          <w:sz w:val="28"/>
          <w:szCs w:val="28"/>
        </w:rPr>
        <w:t>421/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8A06C6" w:rsidRPr="008A06C6" w:rsidRDefault="008A06C6" w:rsidP="008A06C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8A06C6">
        <w:rPr>
          <w:b/>
          <w:i/>
          <w:snapToGrid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 "АЭС"» закупка  2062</w:t>
      </w:r>
      <w:r w:rsidRPr="008A06C6">
        <w:rPr>
          <w:rFonts w:asciiTheme="minorHAnsi" w:hAnsiTheme="minorHAnsi" w:cstheme="minorBidi"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8A06C6">
        <w:rPr>
          <w:b/>
          <w:i/>
          <w:snapToGrid/>
          <w:color w:val="000000" w:themeColor="text1"/>
          <w:szCs w:val="28"/>
        </w:rPr>
        <w:t>раздел  2.1.1.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8A06C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A06C6">
              <w:rPr>
                <w:b/>
                <w:i/>
                <w:snapToGrid/>
                <w:sz w:val="24"/>
                <w:szCs w:val="24"/>
              </w:rPr>
              <w:t>31704983017</w:t>
            </w:r>
          </w:p>
        </w:tc>
        <w:tc>
          <w:tcPr>
            <w:tcW w:w="4999" w:type="dxa"/>
          </w:tcPr>
          <w:p w:rsidR="00623A9C" w:rsidRPr="00623A9C" w:rsidRDefault="00623A9C" w:rsidP="006A7CC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8A06C6" w:rsidRPr="008A06C6">
        <w:rPr>
          <w:b/>
          <w:i/>
          <w:snapToGrid/>
          <w:color w:val="000000" w:themeColor="text1"/>
          <w:sz w:val="24"/>
          <w:szCs w:val="24"/>
        </w:rPr>
        <w:t xml:space="preserve">«Оформление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 "АЭС"» </w:t>
      </w:r>
      <w:r w:rsidR="008A06C6" w:rsidRPr="008A06C6">
        <w:rPr>
          <w:snapToGrid/>
          <w:color w:val="000000" w:themeColor="text1"/>
          <w:sz w:val="24"/>
          <w:szCs w:val="24"/>
        </w:rPr>
        <w:t>закупка  2062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8A06C6" w:rsidRPr="008A06C6">
        <w:rPr>
          <w:b/>
          <w:i/>
          <w:snapToGrid/>
          <w:sz w:val="24"/>
          <w:szCs w:val="24"/>
        </w:rPr>
        <w:t>615 646,31</w:t>
      </w:r>
      <w:r w:rsidR="008A06C6">
        <w:rPr>
          <w:b/>
          <w:snapToGrid/>
          <w:sz w:val="24"/>
          <w:szCs w:val="24"/>
        </w:rPr>
        <w:t xml:space="preserve"> 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71"/>
        <w:gridCol w:w="3589"/>
      </w:tblGrid>
      <w:tr w:rsidR="008A06C6" w:rsidRPr="008A06C6" w:rsidTr="009841A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8A06C6" w:rsidRPr="008A06C6" w:rsidTr="009841AC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06C6">
              <w:rPr>
                <w:snapToGrid/>
                <w:sz w:val="24"/>
                <w:szCs w:val="24"/>
              </w:rPr>
              <w:t>1</w:t>
            </w:r>
          </w:p>
          <w:p w:rsidR="008A06C6" w:rsidRPr="008A06C6" w:rsidRDefault="008A06C6" w:rsidP="008A06C6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 "БИРОБИДЖАНСКОЕ ЗЕМЛЕУСТРОИТЕЛЬНОЕ ПРЕДПРИЯТИЕ"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(679014,  г. Биробиджан, ул. </w:t>
            </w:r>
            <w:proofErr w:type="spellStart"/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Постышева</w:t>
            </w:r>
            <w:proofErr w:type="spellEnd"/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, д.1А)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12.04.2017 г.  в 02:58</w:t>
            </w:r>
          </w:p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615 000,00 (цена без НДС)</w:t>
            </w:r>
          </w:p>
        </w:tc>
      </w:tr>
      <w:tr w:rsidR="008A06C6" w:rsidRPr="008A06C6" w:rsidTr="009841AC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06C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'</w:t>
            </w:r>
            <w:proofErr w:type="spellStart"/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'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(675000, Амурская область,  г. Благовещенск, ул. Амурская, дом 146, оф.1) 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13.04.2017 г. в 02:34</w:t>
            </w:r>
          </w:p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246 258,52 (цена без НДС)</w:t>
            </w:r>
          </w:p>
        </w:tc>
      </w:tr>
      <w:tr w:rsidR="008A06C6" w:rsidRPr="008A06C6" w:rsidTr="009841AC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6C6" w:rsidRPr="008A06C6" w:rsidRDefault="008A06C6" w:rsidP="008A06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06C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"АМУР - ГЕОДЕЗИЯ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(675000, Амурская область, г. Благовещенск, ул. Горького, 136, оф.1)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14.04.2017 г. в 11:55</w:t>
            </w:r>
          </w:p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279 863,00 (цена без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lastRenderedPageBreak/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8A06C6" w:rsidRPr="008A06C6" w:rsidRDefault="008A06C6" w:rsidP="008A06C6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proofErr w:type="gramStart"/>
      <w:r w:rsidRPr="008A06C6">
        <w:rPr>
          <w:b/>
          <w:sz w:val="25"/>
          <w:szCs w:val="25"/>
        </w:rPr>
        <w:t>Признать</w:t>
      </w:r>
      <w:r w:rsidRPr="008A06C6">
        <w:rPr>
          <w:sz w:val="25"/>
          <w:szCs w:val="25"/>
        </w:rPr>
        <w:t xml:space="preserve"> заявки 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«БИРОБИДЖАНСКОЕ ЗЕМЛЕУСТРОИТЕЛЬНОЕ ПРЕДПРИЯТИЕ» 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 (679014,  г. Биробиджан, ул. </w:t>
      </w:r>
      <w:proofErr w:type="spellStart"/>
      <w:r w:rsidRPr="008A06C6">
        <w:rPr>
          <w:rFonts w:eastAsiaTheme="minorHAnsi"/>
          <w:snapToGrid/>
          <w:sz w:val="25"/>
          <w:szCs w:val="25"/>
          <w:lang w:eastAsia="en-US"/>
        </w:rPr>
        <w:t>Постышева</w:t>
      </w:r>
      <w:proofErr w:type="spellEnd"/>
      <w:r w:rsidRPr="008A06C6">
        <w:rPr>
          <w:rFonts w:eastAsiaTheme="minorHAnsi"/>
          <w:snapToGrid/>
          <w:sz w:val="25"/>
          <w:szCs w:val="25"/>
          <w:lang w:eastAsia="en-US"/>
        </w:rPr>
        <w:t xml:space="preserve">, д.1А), 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ООО  «</w:t>
      </w:r>
      <w:proofErr w:type="spellStart"/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Астэра</w:t>
      </w:r>
      <w:proofErr w:type="spellEnd"/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»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 (675000, Амурская область,  г. Благовещенск, ул. Амурская, дом 146, оф.1), 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ООО  «АМУР – ГЕОДЕЗИЯ»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  (675000, Амурская область, г. Благовещенск, ул. Горького, 136, оф.1)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 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8A06C6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8A06C6" w:rsidRPr="008A06C6" w:rsidTr="009841AC">
        <w:trPr>
          <w:trHeight w:val="56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8A06C6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8A06C6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A06C6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8A06C6" w:rsidRPr="008A06C6" w:rsidTr="009841AC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A06C6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'</w:t>
            </w:r>
            <w:proofErr w:type="spellStart"/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'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(675000, Амурская область,  г. Благовещенск, ул. Амурская, дом 146, оф.1)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246 258,52</w:t>
            </w: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A06C6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8A06C6" w:rsidRPr="008A06C6" w:rsidTr="009841AC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A06C6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"АМУР - ГЕОДЕЗИЯ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(675000, Амурская область, г. Благовещенск, ул. Горького, 136, оф.1)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279 863,00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A06C6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8A06C6" w:rsidRPr="008A06C6" w:rsidTr="009841AC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A06C6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 "БИРОБИДЖАНСКОЕ ЗЕМЛЕУСТРОИТЕЛЬНОЕ ПРЕДПРИЯТИЕ"</w:t>
            </w:r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(679014,  г. Биробиджан, ул. </w:t>
            </w:r>
            <w:proofErr w:type="spellStart"/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Постышева</w:t>
            </w:r>
            <w:proofErr w:type="spellEnd"/>
            <w:r w:rsidRPr="008A06C6">
              <w:rPr>
                <w:rFonts w:eastAsiaTheme="minorHAnsi"/>
                <w:snapToGrid/>
                <w:sz w:val="24"/>
                <w:szCs w:val="24"/>
                <w:lang w:eastAsia="en-US"/>
              </w:rPr>
              <w:t>, д.1А)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8A06C6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615 000,00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6C6" w:rsidRPr="008A06C6" w:rsidRDefault="008A06C6" w:rsidP="008A06C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A06C6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8A06C6" w:rsidRPr="008A06C6" w:rsidRDefault="008A06C6" w:rsidP="008A06C6">
      <w:pPr>
        <w:tabs>
          <w:tab w:val="left" w:pos="426"/>
        </w:tabs>
        <w:spacing w:line="240" w:lineRule="auto"/>
        <w:ind w:firstLine="709"/>
        <w:contextualSpacing/>
        <w:rPr>
          <w:b/>
          <w:sz w:val="25"/>
          <w:szCs w:val="25"/>
        </w:rPr>
      </w:pPr>
      <w:proofErr w:type="gramStart"/>
      <w:r w:rsidRPr="008A06C6">
        <w:rPr>
          <w:b/>
          <w:i/>
          <w:sz w:val="25"/>
          <w:szCs w:val="25"/>
        </w:rPr>
        <w:t>Признать победителем</w:t>
      </w:r>
      <w:r w:rsidRPr="008A06C6">
        <w:rPr>
          <w:sz w:val="25"/>
          <w:szCs w:val="25"/>
        </w:rPr>
        <w:t xml:space="preserve"> открытого запроса цен </w:t>
      </w:r>
      <w:r w:rsidRPr="008A06C6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 "АЭС"»</w:t>
      </w:r>
      <w:r w:rsidRPr="008A06C6">
        <w:rPr>
          <w:b/>
          <w:i/>
          <w:snapToGrid/>
          <w:sz w:val="25"/>
          <w:szCs w:val="25"/>
        </w:rPr>
        <w:t xml:space="preserve"> у</w:t>
      </w:r>
      <w:r w:rsidRPr="008A06C6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8A06C6">
        <w:rPr>
          <w:sz w:val="25"/>
          <w:szCs w:val="25"/>
        </w:rPr>
        <w:t>ранжировке</w:t>
      </w:r>
      <w:proofErr w:type="spellEnd"/>
      <w:r w:rsidRPr="008A06C6">
        <w:rPr>
          <w:sz w:val="25"/>
          <w:szCs w:val="25"/>
        </w:rPr>
        <w:t xml:space="preserve"> по степени предпочтительности для заказчика</w:t>
      </w:r>
      <w:r w:rsidRPr="008A06C6">
        <w:rPr>
          <w:b/>
          <w:i/>
          <w:snapToGrid/>
          <w:sz w:val="25"/>
          <w:szCs w:val="25"/>
        </w:rPr>
        <w:t xml:space="preserve"> 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</w:t>
      </w:r>
      <w:proofErr w:type="spellStart"/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Астэра</w:t>
      </w:r>
      <w:proofErr w:type="spellEnd"/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» </w:t>
      </w:r>
      <w:r w:rsidRPr="008A06C6">
        <w:rPr>
          <w:rFonts w:eastAsiaTheme="minorHAnsi"/>
          <w:snapToGrid/>
          <w:sz w:val="25"/>
          <w:szCs w:val="25"/>
          <w:lang w:eastAsia="en-US"/>
        </w:rPr>
        <w:t>(МСП)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 (675000, Амурская область,  г. Благовещенск, ул. Амурская, дом 146, оф.1)</w:t>
      </w:r>
      <w:r w:rsidRPr="008A06C6">
        <w:rPr>
          <w:sz w:val="25"/>
          <w:szCs w:val="25"/>
        </w:rPr>
        <w:t>: на условиях:</w:t>
      </w:r>
      <w:proofErr w:type="gramEnd"/>
      <w:r w:rsidRPr="008A06C6">
        <w:rPr>
          <w:sz w:val="25"/>
          <w:szCs w:val="25"/>
        </w:rPr>
        <w:t xml:space="preserve">  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 w:rsidRPr="008A06C6">
        <w:rPr>
          <w:rFonts w:eastAsiaTheme="minorHAnsi"/>
          <w:b/>
          <w:i/>
          <w:snapToGrid/>
          <w:sz w:val="25"/>
          <w:szCs w:val="25"/>
          <w:lang w:eastAsia="en-US"/>
        </w:rPr>
        <w:t>246 258,52</w:t>
      </w:r>
      <w:r w:rsidRPr="008A06C6">
        <w:rPr>
          <w:rFonts w:eastAsiaTheme="minorHAnsi"/>
          <w:snapToGrid/>
          <w:sz w:val="25"/>
          <w:szCs w:val="25"/>
          <w:lang w:eastAsia="en-US"/>
        </w:rPr>
        <w:t xml:space="preserve"> (НДС не предусмотрен). Срок выполнения работ: в течение 4 (четырёх) месяцев с момента заключения договора подряда, но не позднее 30 сентября  2017 г.  Условия оплаты: в течение 30 (тридцати) дней с  момента подписания акта выполненных работ. Гарантийные обязательства: Гарантия Подрядчика на своевременное и качественное выполнение работ, а также на устранения дефектов, возникших по его  вине,  составляет 36 месяцев со дня подписания акта сдачи </w:t>
      </w:r>
      <w:proofErr w:type="gramStart"/>
      <w:r w:rsidRPr="008A06C6">
        <w:rPr>
          <w:rFonts w:eastAsiaTheme="minorHAnsi"/>
          <w:snapToGrid/>
          <w:sz w:val="25"/>
          <w:szCs w:val="25"/>
          <w:lang w:eastAsia="en-US"/>
        </w:rPr>
        <w:t>-п</w:t>
      </w:r>
      <w:proofErr w:type="gramEnd"/>
      <w:r w:rsidRPr="008A06C6">
        <w:rPr>
          <w:rFonts w:eastAsiaTheme="minorHAnsi"/>
          <w:snapToGrid/>
          <w:sz w:val="25"/>
          <w:szCs w:val="25"/>
          <w:lang w:eastAsia="en-US"/>
        </w:rPr>
        <w:t>риёмки.   Заявка имеет правовой статус оферты и действитель</w:t>
      </w:r>
      <w:bookmarkStart w:id="2" w:name="_GoBack"/>
      <w:bookmarkEnd w:id="2"/>
      <w:r w:rsidRPr="008A06C6">
        <w:rPr>
          <w:rFonts w:eastAsiaTheme="minorHAnsi"/>
          <w:snapToGrid/>
          <w:sz w:val="25"/>
          <w:szCs w:val="25"/>
          <w:lang w:eastAsia="en-US"/>
        </w:rPr>
        <w:t>но до 30 сентября  2017 г.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441593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93" w:rsidRDefault="00441593" w:rsidP="00355095">
      <w:pPr>
        <w:spacing w:line="240" w:lineRule="auto"/>
      </w:pPr>
      <w:r>
        <w:separator/>
      </w:r>
    </w:p>
  </w:endnote>
  <w:endnote w:type="continuationSeparator" w:id="0">
    <w:p w:rsidR="00441593" w:rsidRDefault="004415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5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5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93" w:rsidRDefault="00441593" w:rsidP="00355095">
      <w:pPr>
        <w:spacing w:line="240" w:lineRule="auto"/>
      </w:pPr>
      <w:r>
        <w:separator/>
      </w:r>
    </w:p>
  </w:footnote>
  <w:footnote w:type="continuationSeparator" w:id="0">
    <w:p w:rsidR="00441593" w:rsidRDefault="004415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1593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B4706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524C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5699"/>
    <w:rsid w:val="00861C62"/>
    <w:rsid w:val="008630C2"/>
    <w:rsid w:val="00864009"/>
    <w:rsid w:val="008759B3"/>
    <w:rsid w:val="008848D3"/>
    <w:rsid w:val="00886219"/>
    <w:rsid w:val="0088746E"/>
    <w:rsid w:val="0089485D"/>
    <w:rsid w:val="008A06C6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2017-04-27T02:38:00Z</cp:lastPrinted>
  <dcterms:created xsi:type="dcterms:W3CDTF">2015-03-25T00:17:00Z</dcterms:created>
  <dcterms:modified xsi:type="dcterms:W3CDTF">2017-04-27T02:39:00Z</dcterms:modified>
</cp:coreProperties>
</file>