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AD5EA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5A297A">
              <w:rPr>
                <w:b/>
                <w:szCs w:val="28"/>
              </w:rPr>
              <w:t>38/</w:t>
            </w:r>
            <w:proofErr w:type="spellStart"/>
            <w:r w:rsidR="005A297A">
              <w:rPr>
                <w:b/>
                <w:szCs w:val="28"/>
              </w:rPr>
              <w:t>ПрУ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84207E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84207E">
              <w:rPr>
                <w:b/>
                <w:sz w:val="24"/>
                <w:szCs w:val="24"/>
              </w:rPr>
              <w:t>12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84207E">
              <w:rPr>
                <w:b/>
                <w:sz w:val="24"/>
                <w:szCs w:val="24"/>
              </w:rPr>
              <w:t>января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A297A" w:rsidRPr="005A297A" w:rsidRDefault="00CB7F11" w:rsidP="005A297A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5A297A" w:rsidRPr="005A297A">
        <w:rPr>
          <w:snapToGrid/>
          <w:sz w:val="26"/>
          <w:szCs w:val="26"/>
        </w:rPr>
        <w:t xml:space="preserve">на оказание услуг </w:t>
      </w:r>
      <w:r w:rsidR="005A297A" w:rsidRPr="005A297A">
        <w:rPr>
          <w:b/>
          <w:i/>
          <w:snapToGrid/>
          <w:sz w:val="26"/>
          <w:szCs w:val="26"/>
        </w:rPr>
        <w:t xml:space="preserve">«Техническое обслуживание пожарной сигнализации и систем оповещения и управления эвакуацией людей при пожаре на объектах филиала АО "ДРСК" "Приморские электрические сети"», </w:t>
      </w:r>
      <w:r w:rsidR="005A297A" w:rsidRPr="005A297A">
        <w:rPr>
          <w:snapToGrid/>
          <w:sz w:val="26"/>
          <w:szCs w:val="26"/>
        </w:rPr>
        <w:t>закупка 315 р. 9ГКПЗ 2017 г.</w:t>
      </w:r>
    </w:p>
    <w:p w:rsidR="00293AAD" w:rsidRPr="001F6B05" w:rsidRDefault="00293AAD" w:rsidP="005A297A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z w:val="16"/>
          <w:szCs w:val="16"/>
        </w:rPr>
      </w:pPr>
    </w:p>
    <w:p w:rsidR="00791CB7" w:rsidRPr="001F6B05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1F6B05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1F6B05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386EF9" w:rsidRPr="001F6B05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В адре</w:t>
      </w:r>
      <w:r w:rsidR="00344D9B">
        <w:rPr>
          <w:sz w:val="26"/>
          <w:szCs w:val="26"/>
        </w:rPr>
        <w:t xml:space="preserve">с Организатора закупки </w:t>
      </w:r>
      <w:r w:rsidR="0084207E">
        <w:rPr>
          <w:sz w:val="26"/>
          <w:szCs w:val="26"/>
        </w:rPr>
        <w:t xml:space="preserve">не </w:t>
      </w:r>
      <w:r w:rsidR="00344D9B">
        <w:rPr>
          <w:sz w:val="26"/>
          <w:szCs w:val="26"/>
        </w:rPr>
        <w:t>поступило</w:t>
      </w:r>
      <w:r w:rsidR="00210EF2">
        <w:rPr>
          <w:sz w:val="26"/>
          <w:szCs w:val="26"/>
        </w:rPr>
        <w:t xml:space="preserve"> </w:t>
      </w:r>
      <w:r w:rsidR="0084207E">
        <w:rPr>
          <w:b/>
          <w:i/>
          <w:sz w:val="26"/>
          <w:szCs w:val="26"/>
        </w:rPr>
        <w:t>ни одной</w:t>
      </w:r>
      <w:r w:rsidR="00210EF2" w:rsidRPr="00344D9B">
        <w:rPr>
          <w:b/>
          <w:i/>
          <w:sz w:val="26"/>
          <w:szCs w:val="26"/>
        </w:rPr>
        <w:t xml:space="preserve">  </w:t>
      </w:r>
      <w:r w:rsidR="0084207E">
        <w:rPr>
          <w:sz w:val="26"/>
          <w:szCs w:val="26"/>
        </w:rPr>
        <w:t>заявки</w:t>
      </w:r>
      <w:r w:rsidR="00386EF9" w:rsidRPr="001F6B05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84207E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 xml:space="preserve">Вскрытие конвертов было осуществлено в электронном сейфе Организатора закупки на </w:t>
      </w:r>
      <w:r w:rsidRPr="0084207E">
        <w:rPr>
          <w:sz w:val="26"/>
          <w:szCs w:val="26"/>
        </w:rPr>
        <w:t>Торговой площадке Системы B2B-ESV автоматически.</w:t>
      </w:r>
    </w:p>
    <w:p w:rsidR="00386EF9" w:rsidRPr="0084207E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84207E">
        <w:rPr>
          <w:sz w:val="26"/>
          <w:szCs w:val="26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 w:rsidR="0084207E" w:rsidRPr="0084207E">
        <w:rPr>
          <w:sz w:val="26"/>
          <w:szCs w:val="26"/>
        </w:rPr>
        <w:t>3</w:t>
      </w:r>
      <w:r w:rsidRPr="0084207E">
        <w:rPr>
          <w:sz w:val="26"/>
          <w:szCs w:val="26"/>
        </w:rPr>
        <w:t xml:space="preserve">:00 часов благовещенского времени </w:t>
      </w:r>
      <w:r w:rsidR="0084207E" w:rsidRPr="0084207E">
        <w:rPr>
          <w:sz w:val="26"/>
          <w:szCs w:val="26"/>
        </w:rPr>
        <w:t>12.0</w:t>
      </w:r>
      <w:r w:rsidR="00E14E35" w:rsidRPr="0084207E">
        <w:rPr>
          <w:sz w:val="26"/>
          <w:szCs w:val="26"/>
        </w:rPr>
        <w:t>1</w:t>
      </w:r>
      <w:r w:rsidR="0084207E" w:rsidRPr="0084207E">
        <w:rPr>
          <w:sz w:val="26"/>
          <w:szCs w:val="26"/>
        </w:rPr>
        <w:t>.2017</w:t>
      </w:r>
      <w:r w:rsidRPr="0084207E">
        <w:rPr>
          <w:sz w:val="26"/>
          <w:szCs w:val="26"/>
        </w:rPr>
        <w:t xml:space="preserve"> г 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10EF2">
        <w:rPr>
          <w:sz w:val="26"/>
          <w:szCs w:val="26"/>
        </w:rPr>
        <w:t>Место проведения процедуры вскрытия конвертов с заявками на участие в</w:t>
      </w:r>
      <w:r w:rsidRPr="001F6B05">
        <w:rPr>
          <w:sz w:val="26"/>
          <w:szCs w:val="26"/>
        </w:rPr>
        <w:t xml:space="preserve"> процедуре переторжки: Торговая площадка Системы B2B-ESV</w:t>
      </w:r>
    </w:p>
    <w:bookmarkEnd w:id="0"/>
    <w:p w:rsidR="00D27A54" w:rsidRDefault="00D27A54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84207E" w:rsidRDefault="0084207E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84207E" w:rsidRDefault="0084207E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5A297A">
        <w:rPr>
          <w:b/>
          <w:i/>
          <w:sz w:val="26"/>
          <w:szCs w:val="26"/>
        </w:rPr>
        <w:t xml:space="preserve">    </w:t>
      </w:r>
      <w:r w:rsidR="0084207E">
        <w:rPr>
          <w:b/>
          <w:i/>
          <w:sz w:val="26"/>
          <w:szCs w:val="26"/>
        </w:rPr>
        <w:t xml:space="preserve">   </w:t>
      </w:r>
      <w:r w:rsidR="005A297A">
        <w:rPr>
          <w:b/>
          <w:i/>
          <w:sz w:val="26"/>
          <w:szCs w:val="26"/>
        </w:rPr>
        <w:t xml:space="preserve">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84207E" w:rsidRDefault="0084207E" w:rsidP="004C2EBD">
      <w:pPr>
        <w:pStyle w:val="ad"/>
        <w:jc w:val="both"/>
        <w:rPr>
          <w:i/>
          <w:sz w:val="24"/>
        </w:rPr>
      </w:pPr>
    </w:p>
    <w:p w:rsidR="0084207E" w:rsidRDefault="0084207E" w:rsidP="004C2EBD">
      <w:pPr>
        <w:pStyle w:val="ad"/>
        <w:jc w:val="both"/>
        <w:rPr>
          <w:i/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E14E35">
      <w:headerReference w:type="default" r:id="rId9"/>
      <w:footerReference w:type="default" r:id="rId10"/>
      <w:pgSz w:w="11906" w:h="16838"/>
      <w:pgMar w:top="709" w:right="850" w:bottom="1276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4F" w:rsidRDefault="00A6144F" w:rsidP="00E2330B">
      <w:pPr>
        <w:spacing w:line="240" w:lineRule="auto"/>
      </w:pPr>
      <w:r>
        <w:separator/>
      </w:r>
    </w:p>
  </w:endnote>
  <w:endnote w:type="continuationSeparator" w:id="0">
    <w:p w:rsidR="00A6144F" w:rsidRDefault="00A6144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97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4F" w:rsidRDefault="00A6144F" w:rsidP="00E2330B">
      <w:pPr>
        <w:spacing w:line="240" w:lineRule="auto"/>
      </w:pPr>
      <w:r>
        <w:separator/>
      </w:r>
    </w:p>
  </w:footnote>
  <w:footnote w:type="continuationSeparator" w:id="0">
    <w:p w:rsidR="00A6144F" w:rsidRDefault="00A6144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5A297A">
      <w:rPr>
        <w:i/>
        <w:sz w:val="18"/>
        <w:szCs w:val="18"/>
      </w:rPr>
      <w:t>31</w:t>
    </w:r>
    <w:r w:rsidR="00E14E35">
      <w:rPr>
        <w:i/>
        <w:sz w:val="18"/>
        <w:szCs w:val="18"/>
      </w:rPr>
      <w:t xml:space="preserve">5 р. </w:t>
    </w:r>
    <w:r w:rsidR="005A297A">
      <w:rPr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07E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144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85200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43</cp:revision>
  <cp:lastPrinted>2017-01-12T05:44:00Z</cp:lastPrinted>
  <dcterms:created xsi:type="dcterms:W3CDTF">2014-08-07T23:19:00Z</dcterms:created>
  <dcterms:modified xsi:type="dcterms:W3CDTF">2017-01-12T05:44:00Z</dcterms:modified>
</cp:coreProperties>
</file>