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B63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B63C3">
              <w:rPr>
                <w:b/>
                <w:szCs w:val="28"/>
              </w:rPr>
              <w:t>517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5C17CE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F552F" w:rsidP="003B63C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B63C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ию</w:t>
            </w:r>
            <w:r w:rsidR="003B63C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я</w:t>
            </w:r>
            <w:r w:rsidR="00DE2F35">
              <w:rPr>
                <w:b/>
                <w:sz w:val="24"/>
                <w:szCs w:val="24"/>
              </w:rPr>
              <w:t xml:space="preserve"> 2016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0DED" w:rsidRPr="006D0DED" w:rsidRDefault="007202F3" w:rsidP="006D0DED">
      <w:pPr>
        <w:pStyle w:val="a4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>
        <w:rPr>
          <w:sz w:val="24"/>
          <w:szCs w:val="26"/>
        </w:rPr>
        <w:t xml:space="preserve">Способ и предмет закупки: открытый электронный </w:t>
      </w:r>
      <w:r w:rsidRPr="006D0DED">
        <w:rPr>
          <w:sz w:val="24"/>
          <w:szCs w:val="26"/>
        </w:rPr>
        <w:t xml:space="preserve">запрос предложений: </w:t>
      </w:r>
      <w:r w:rsidR="0018451C" w:rsidRPr="006D0DED">
        <w:rPr>
          <w:b/>
          <w:bCs/>
          <w:i/>
          <w:iCs/>
          <w:sz w:val="26"/>
          <w:szCs w:val="26"/>
        </w:rPr>
        <w:t>«</w:t>
      </w:r>
      <w:r w:rsidR="003B63C3" w:rsidRPr="000B1ED3">
        <w:rPr>
          <w:b/>
          <w:i/>
          <w:sz w:val="24"/>
        </w:rPr>
        <w:t>Оборудование трансформаторной подстанции 10/0,4кВ</w:t>
      </w:r>
      <w:r w:rsidR="006D0DED" w:rsidRPr="006D0DED">
        <w:rPr>
          <w:b/>
          <w:i/>
          <w:sz w:val="22"/>
          <w:szCs w:val="22"/>
        </w:rPr>
        <w:t>»</w:t>
      </w:r>
      <w:r w:rsidR="006D0DED" w:rsidRPr="006D0DED">
        <w:rPr>
          <w:snapToGrid w:val="0"/>
          <w:sz w:val="22"/>
          <w:szCs w:val="22"/>
        </w:rPr>
        <w:t xml:space="preserve"> Закупка </w:t>
      </w:r>
      <w:r w:rsidR="003B63C3">
        <w:rPr>
          <w:snapToGrid w:val="0"/>
          <w:sz w:val="22"/>
          <w:szCs w:val="22"/>
        </w:rPr>
        <w:t>1212</w:t>
      </w:r>
    </w:p>
    <w:p w:rsidR="0060191A" w:rsidRPr="006D0DED" w:rsidRDefault="007202F3" w:rsidP="006D0DED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  <w:r w:rsidRPr="006D0DED">
        <w:rPr>
          <w:sz w:val="24"/>
          <w:szCs w:val="26"/>
        </w:rPr>
        <w:t>Планируемая стоимость закупки в соответствии с ГКПЗ</w:t>
      </w:r>
      <w:r w:rsidR="004723C0">
        <w:rPr>
          <w:sz w:val="24"/>
          <w:szCs w:val="26"/>
        </w:rPr>
        <w:t xml:space="preserve"> </w:t>
      </w:r>
      <w:r w:rsidR="003B63C3" w:rsidRPr="00B4324F">
        <w:rPr>
          <w:b/>
          <w:i/>
          <w:sz w:val="24"/>
          <w:szCs w:val="24"/>
        </w:rPr>
        <w:t>15</w:t>
      </w:r>
      <w:r w:rsidR="003B63C3">
        <w:rPr>
          <w:b/>
          <w:i/>
          <w:sz w:val="24"/>
          <w:szCs w:val="24"/>
        </w:rPr>
        <w:t> </w:t>
      </w:r>
      <w:r w:rsidR="003B63C3" w:rsidRPr="00B4324F">
        <w:rPr>
          <w:b/>
          <w:i/>
          <w:sz w:val="24"/>
          <w:szCs w:val="24"/>
        </w:rPr>
        <w:t>512</w:t>
      </w:r>
      <w:r w:rsidR="003B63C3">
        <w:rPr>
          <w:b/>
          <w:i/>
          <w:sz w:val="24"/>
          <w:szCs w:val="24"/>
        </w:rPr>
        <w:t xml:space="preserve"> </w:t>
      </w:r>
      <w:r w:rsidR="003B63C3" w:rsidRPr="00B4324F">
        <w:rPr>
          <w:b/>
          <w:i/>
          <w:sz w:val="24"/>
          <w:szCs w:val="24"/>
        </w:rPr>
        <w:t>551,19</w:t>
      </w:r>
      <w:r w:rsidR="003B63C3" w:rsidRPr="00AF27CB">
        <w:rPr>
          <w:b/>
          <w:i/>
          <w:sz w:val="24"/>
          <w:szCs w:val="24"/>
        </w:rPr>
        <w:t xml:space="preserve">  </w:t>
      </w:r>
      <w:r w:rsidRPr="006D0DED">
        <w:rPr>
          <w:sz w:val="24"/>
          <w:szCs w:val="26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5C17CE" w:rsidRPr="008B5D2D">
        <w:rPr>
          <w:sz w:val="24"/>
          <w:szCs w:val="24"/>
        </w:rPr>
        <w:t xml:space="preserve">поступило </w:t>
      </w:r>
      <w:r w:rsidR="00D43B0F" w:rsidRPr="008B5D2D">
        <w:rPr>
          <w:sz w:val="24"/>
          <w:szCs w:val="24"/>
        </w:rPr>
        <w:t>три</w:t>
      </w:r>
      <w:r w:rsidR="005C17CE" w:rsidRPr="008B5D2D">
        <w:rPr>
          <w:sz w:val="24"/>
          <w:szCs w:val="24"/>
        </w:rPr>
        <w:t xml:space="preserve">  заявки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DE2F35">
        <w:rPr>
          <w:sz w:val="24"/>
          <w:szCs w:val="24"/>
        </w:rPr>
        <w:t>1</w:t>
      </w:r>
      <w:r w:rsidR="003B63C3">
        <w:rPr>
          <w:sz w:val="24"/>
          <w:szCs w:val="24"/>
        </w:rPr>
        <w:t>5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3B63C3">
        <w:rPr>
          <w:sz w:val="24"/>
          <w:szCs w:val="24"/>
        </w:rPr>
        <w:t>08.07.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D114AB" w:rsidRPr="00F756F5" w:rsidRDefault="00D114AB" w:rsidP="00D114A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693"/>
      </w:tblGrid>
      <w:tr w:rsidR="003B63C3" w:rsidRPr="00F756F5" w:rsidTr="00D2289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F756F5" w:rsidRDefault="003B63C3" w:rsidP="00D2289E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B63C3" w:rsidRPr="00F756F5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F756F5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F756F5" w:rsidRDefault="003B63C3" w:rsidP="00D2289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3C3" w:rsidRPr="00F756F5" w:rsidRDefault="003B63C3" w:rsidP="00D2289E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3B63C3" w:rsidRPr="00AF27CB" w:rsidTr="00D228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F756F5" w:rsidRDefault="003B63C3" w:rsidP="00D2289E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8509F1" w:rsidRDefault="003B63C3" w:rsidP="00D2289E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sz w:val="26"/>
                <w:szCs w:val="26"/>
              </w:rPr>
              <w:t>ОО</w:t>
            </w:r>
            <w:proofErr w:type="gramStart"/>
            <w:r w:rsidRPr="008509F1">
              <w:rPr>
                <w:b/>
                <w:i/>
                <w:snapToGrid/>
                <w:sz w:val="26"/>
                <w:szCs w:val="26"/>
              </w:rPr>
              <w:t>О"</w:t>
            </w:r>
            <w:proofErr w:type="gramEnd"/>
            <w:r w:rsidRPr="008509F1">
              <w:rPr>
                <w:b/>
                <w:i/>
                <w:snapToGrid/>
                <w:sz w:val="26"/>
                <w:szCs w:val="26"/>
              </w:rPr>
              <w:t>НЕВАЭНЕРГОПРОМ"</w:t>
            </w:r>
            <w:r w:rsidRPr="008509F1">
              <w:rPr>
                <w:snapToGrid/>
                <w:sz w:val="26"/>
                <w:szCs w:val="26"/>
              </w:rPr>
              <w:t xml:space="preserve"> (194100, Россия, г. Санкт - Петербург, пр. Лесной, д. 63, лит. </w:t>
            </w:r>
            <w:proofErr w:type="gramStart"/>
            <w:r w:rsidRPr="008509F1">
              <w:rPr>
                <w:snapToGrid/>
                <w:sz w:val="26"/>
                <w:szCs w:val="26"/>
              </w:rPr>
              <w:t>А, оф. 415)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8509F1" w:rsidRDefault="003B63C3" w:rsidP="00D2289E">
            <w:pPr>
              <w:tabs>
                <w:tab w:val="left" w:pos="600"/>
              </w:tabs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16 940 677,97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AF27CB" w:rsidRDefault="003B63C3" w:rsidP="00D2289E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16 650 000,00</w:t>
            </w:r>
          </w:p>
        </w:tc>
      </w:tr>
      <w:tr w:rsidR="003B63C3" w:rsidRPr="00AF27CB" w:rsidTr="00D228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EC2E06" w:rsidRDefault="003B63C3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8509F1" w:rsidRDefault="003B63C3" w:rsidP="00D2289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8509F1">
              <w:rPr>
                <w:b/>
                <w:i/>
                <w:snapToGrid/>
                <w:sz w:val="26"/>
                <w:szCs w:val="26"/>
              </w:rPr>
              <w:t>АО "МОСЭЛЕКТРО"</w:t>
            </w:r>
            <w:r w:rsidRPr="008509F1">
              <w:rPr>
                <w:snapToGrid/>
                <w:sz w:val="26"/>
                <w:szCs w:val="26"/>
              </w:rPr>
              <w:t xml:space="preserve"> (121596, Россия, г. Москва, ул. Горбунова, д. 12, корп. 2)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8509F1" w:rsidRDefault="003B63C3" w:rsidP="00D2289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509F1">
              <w:rPr>
                <w:b/>
                <w:i/>
                <w:snapToGrid/>
                <w:color w:val="333333"/>
                <w:sz w:val="26"/>
                <w:szCs w:val="26"/>
              </w:rPr>
              <w:t>17 838 983,05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AF27CB" w:rsidRDefault="003B63C3" w:rsidP="00D2289E">
            <w:pPr>
              <w:snapToGrid w:val="0"/>
              <w:spacing w:line="240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3B63C3" w:rsidTr="00D228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EC2E06" w:rsidRDefault="003B63C3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070832" w:rsidRDefault="003B63C3" w:rsidP="00D2289E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070832">
              <w:rPr>
                <w:b/>
                <w:i/>
                <w:snapToGrid/>
                <w:sz w:val="26"/>
                <w:szCs w:val="26"/>
              </w:rPr>
              <w:t>Спецэнерго</w:t>
            </w:r>
            <w:proofErr w:type="spellEnd"/>
            <w:r w:rsidRPr="00070832">
              <w:rPr>
                <w:b/>
                <w:i/>
                <w:snapToGrid/>
                <w:sz w:val="26"/>
                <w:szCs w:val="26"/>
              </w:rPr>
              <w:t>"</w:t>
            </w:r>
            <w:r w:rsidRPr="00070832">
              <w:rPr>
                <w:snapToGrid/>
                <w:sz w:val="26"/>
                <w:szCs w:val="26"/>
              </w:rPr>
              <w:t xml:space="preserve"> (195220, г. Санкт - Петербург, Проспект Непокоренных, д. 49, литер</w:t>
            </w:r>
            <w:proofErr w:type="gramStart"/>
            <w:r w:rsidRPr="00070832">
              <w:rPr>
                <w:snapToGrid/>
                <w:sz w:val="26"/>
                <w:szCs w:val="26"/>
              </w:rPr>
              <w:t xml:space="preserve"> А</w:t>
            </w:r>
            <w:proofErr w:type="gramEnd"/>
            <w:r w:rsidRPr="00070832">
              <w:rPr>
                <w:snapToGrid/>
                <w:sz w:val="26"/>
                <w:szCs w:val="26"/>
              </w:rPr>
              <w:t>, офис 506)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070832" w:rsidRDefault="003B63C3" w:rsidP="00D2289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color w:val="333333"/>
                <w:sz w:val="26"/>
                <w:szCs w:val="26"/>
              </w:rPr>
              <w:t>18 570 762,71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Default="003B63C3" w:rsidP="00D2289E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3B63C3" w:rsidTr="00D2289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Default="003B63C3" w:rsidP="00D2289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070832" w:rsidRDefault="003B63C3" w:rsidP="00D2289E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sz w:val="26"/>
                <w:szCs w:val="26"/>
              </w:rPr>
              <w:t>ООО "РА-ЭЛЕКТРО"</w:t>
            </w:r>
            <w:r w:rsidRPr="00070832">
              <w:rPr>
                <w:snapToGrid/>
                <w:sz w:val="26"/>
                <w:szCs w:val="26"/>
              </w:rPr>
              <w:t xml:space="preserve"> (123181, Россия, г. Москва, </w:t>
            </w:r>
            <w:proofErr w:type="gramStart"/>
            <w:r w:rsidRPr="00070832">
              <w:rPr>
                <w:snapToGrid/>
                <w:sz w:val="26"/>
                <w:szCs w:val="26"/>
              </w:rPr>
              <w:t>Неманский</w:t>
            </w:r>
            <w:proofErr w:type="gramEnd"/>
            <w:r w:rsidRPr="00070832">
              <w:rPr>
                <w:snapToGrid/>
                <w:sz w:val="26"/>
                <w:szCs w:val="26"/>
              </w:rPr>
              <w:t xml:space="preserve"> </w:t>
            </w:r>
            <w:proofErr w:type="spellStart"/>
            <w:r w:rsidRPr="00070832">
              <w:rPr>
                <w:snapToGrid/>
                <w:sz w:val="26"/>
                <w:szCs w:val="26"/>
              </w:rPr>
              <w:t>пр</w:t>
            </w:r>
            <w:proofErr w:type="spellEnd"/>
            <w:r w:rsidRPr="00070832">
              <w:rPr>
                <w:snapToGrid/>
                <w:sz w:val="26"/>
                <w:szCs w:val="26"/>
              </w:rPr>
              <w:t>-д, д. 4, корп. 2, оф. 26)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Pr="00070832" w:rsidRDefault="003B63C3" w:rsidP="00D2289E">
            <w:pPr>
              <w:tabs>
                <w:tab w:val="left" w:pos="57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070832">
              <w:rPr>
                <w:b/>
                <w:i/>
                <w:snapToGrid/>
                <w:color w:val="333333"/>
                <w:sz w:val="26"/>
                <w:szCs w:val="26"/>
              </w:rPr>
              <w:t>18 433 686,44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C3" w:rsidRDefault="003B63C3" w:rsidP="00D2289E">
            <w:pPr>
              <w:snapToGrid w:val="0"/>
              <w:spacing w:line="240" w:lineRule="auto"/>
              <w:ind w:left="-534" w:firstLine="568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17 227 744,34</w:t>
            </w:r>
          </w:p>
        </w:tc>
      </w:tr>
    </w:tbl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4F552F">
        <w:rPr>
          <w:b/>
          <w:i/>
          <w:sz w:val="24"/>
          <w:szCs w:val="24"/>
        </w:rPr>
        <w:t xml:space="preserve">           </w:t>
      </w:r>
      <w:r w:rsidRPr="000C02F6">
        <w:rPr>
          <w:b/>
          <w:i/>
          <w:sz w:val="24"/>
          <w:szCs w:val="24"/>
        </w:rPr>
        <w:t xml:space="preserve">    </w:t>
      </w:r>
      <w:r w:rsidR="008B5D2D">
        <w:rPr>
          <w:b/>
          <w:i/>
          <w:sz w:val="24"/>
          <w:szCs w:val="24"/>
        </w:rPr>
        <w:t>М.Г. Елисеева</w:t>
      </w:r>
    </w:p>
    <w:p w:rsidR="006D0DED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ab/>
      </w:r>
    </w:p>
    <w:p w:rsidR="00F40162" w:rsidRPr="006D0DED" w:rsidRDefault="00DE2F35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DE2F35">
        <w:rPr>
          <w:i/>
          <w:sz w:val="24"/>
          <w:szCs w:val="24"/>
        </w:rPr>
        <w:t>сп.</w:t>
      </w:r>
      <w:r w:rsidR="00284396" w:rsidRPr="000C02F6">
        <w:rPr>
          <w:b/>
          <w:i/>
          <w:sz w:val="24"/>
          <w:szCs w:val="24"/>
        </w:rPr>
        <w:t xml:space="preserve"> </w:t>
      </w:r>
      <w:r w:rsidR="0018451C" w:rsidRPr="006D0DED">
        <w:rPr>
          <w:i/>
          <w:sz w:val="24"/>
          <w:szCs w:val="24"/>
        </w:rPr>
        <w:t xml:space="preserve">Г.М. </w:t>
      </w:r>
      <w:proofErr w:type="spellStart"/>
      <w:r w:rsidR="0018451C" w:rsidRPr="006D0DED">
        <w:rPr>
          <w:i/>
          <w:sz w:val="24"/>
          <w:szCs w:val="24"/>
        </w:rPr>
        <w:t>Терёшкина</w:t>
      </w:r>
      <w:proofErr w:type="spellEnd"/>
    </w:p>
    <w:p w:rsidR="006D0DED" w:rsidRPr="000C02F6" w:rsidRDefault="006D0DED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6D0DED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3E" w:rsidRDefault="00996F3E" w:rsidP="00E2330B">
      <w:pPr>
        <w:spacing w:line="240" w:lineRule="auto"/>
      </w:pPr>
      <w:r>
        <w:separator/>
      </w:r>
    </w:p>
  </w:endnote>
  <w:endnote w:type="continuationSeparator" w:id="0">
    <w:p w:rsidR="00996F3E" w:rsidRDefault="00996F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E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3E" w:rsidRDefault="00996F3E" w:rsidP="00E2330B">
      <w:pPr>
        <w:spacing w:line="240" w:lineRule="auto"/>
      </w:pPr>
      <w:r>
        <w:separator/>
      </w:r>
    </w:p>
  </w:footnote>
  <w:footnote w:type="continuationSeparator" w:id="0">
    <w:p w:rsidR="00996F3E" w:rsidRDefault="00996F3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28</cp:revision>
  <cp:lastPrinted>2016-06-08T04:03:00Z</cp:lastPrinted>
  <dcterms:created xsi:type="dcterms:W3CDTF">2014-08-07T23:19:00Z</dcterms:created>
  <dcterms:modified xsi:type="dcterms:W3CDTF">2016-07-08T06:18:00Z</dcterms:modified>
</cp:coreProperties>
</file>