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3C27CC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1728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1B6C86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1B6C86">
              <w:rPr>
                <w:b/>
                <w:i/>
                <w:snapToGrid w:val="0"/>
                <w:sz w:val="26"/>
                <w:szCs w:val="26"/>
                <w:lang w:eastAsia="en-US"/>
              </w:rPr>
              <w:t>435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УКС</w:t>
            </w:r>
          </w:p>
        </w:tc>
        <w:tc>
          <w:tcPr>
            <w:tcW w:w="4786" w:type="dxa"/>
            <w:hideMark/>
          </w:tcPr>
          <w:p w:rsidR="008D2CA7" w:rsidRDefault="008D2CA7" w:rsidP="001B6C86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1B6C86">
              <w:rPr>
                <w:b/>
                <w:i/>
                <w:snapToGrid w:val="0"/>
                <w:sz w:val="26"/>
                <w:szCs w:val="26"/>
                <w:lang w:eastAsia="en-US"/>
              </w:rPr>
              <w:t>31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>марта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r w:rsidR="003C27CC">
        <w:rPr>
          <w:snapToGrid w:val="0"/>
          <w:sz w:val="26"/>
          <w:szCs w:val="26"/>
        </w:rPr>
        <w:t>Коротаева Татьяна Витальевна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</w:t>
      </w:r>
      <w:r w:rsidR="003C27CC">
        <w:rPr>
          <w:snapToGrid w:val="0"/>
          <w:sz w:val="26"/>
          <w:szCs w:val="26"/>
        </w:rPr>
        <w:t>х закупок, тел. 8 (4162) 397-205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3C27CC" w:rsidRPr="009516E5">
          <w:rPr>
            <w:rStyle w:val="ac"/>
            <w:snapToGrid w:val="0"/>
            <w:sz w:val="26"/>
            <w:szCs w:val="26"/>
          </w:rPr>
          <w:t>okzt7@drsk.ru</w:t>
        </w:r>
      </w:hyperlink>
      <w:r w:rsidRPr="006509CA">
        <w:rPr>
          <w:sz w:val="26"/>
          <w:szCs w:val="26"/>
        </w:rPr>
        <w:t xml:space="preserve"> </w:t>
      </w:r>
    </w:p>
    <w:p w:rsidR="003C27CC" w:rsidRPr="003C27CC" w:rsidRDefault="00702A87" w:rsidP="003C27CC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3C27CC">
        <w:rPr>
          <w:sz w:val="26"/>
          <w:szCs w:val="26"/>
        </w:rPr>
        <w:t xml:space="preserve">Способ и предмет закупки: </w:t>
      </w:r>
      <w:r w:rsidR="00926030" w:rsidRPr="003C27CC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3C27CC">
        <w:rPr>
          <w:sz w:val="26"/>
          <w:szCs w:val="26"/>
        </w:rPr>
        <w:t xml:space="preserve">: </w:t>
      </w:r>
      <w:r w:rsidR="003C27CC" w:rsidRPr="003C27CC">
        <w:rPr>
          <w:b/>
          <w:bCs/>
          <w:i/>
          <w:iCs/>
          <w:sz w:val="26"/>
          <w:szCs w:val="26"/>
        </w:rPr>
        <w:t xml:space="preserve">Выполнение мероприятий по технологическому присоединению Инновационного Культурного центра в рамках исполнения договора на ТП в г. Владивосток. </w:t>
      </w:r>
    </w:p>
    <w:p w:rsidR="004428C2" w:rsidRPr="009653E8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4428C2">
        <w:rPr>
          <w:sz w:val="26"/>
          <w:szCs w:val="26"/>
        </w:rPr>
        <w:t xml:space="preserve">Участники закупки: </w:t>
      </w:r>
      <w:r w:rsidR="004428C2" w:rsidRPr="009653E8">
        <w:rPr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56081D" w:rsidRPr="004428C2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674748" w:rsidRPr="00674748">
        <w:rPr>
          <w:b/>
          <w:i/>
          <w:sz w:val="26"/>
          <w:szCs w:val="26"/>
        </w:rPr>
        <w:t>2</w:t>
      </w:r>
      <w:r w:rsidR="009653E8">
        <w:rPr>
          <w:b/>
          <w:i/>
          <w:sz w:val="26"/>
          <w:szCs w:val="26"/>
        </w:rPr>
        <w:t>2</w:t>
      </w:r>
      <w:r w:rsidR="004428C2">
        <w:rPr>
          <w:b/>
          <w:i/>
          <w:sz w:val="26"/>
          <w:szCs w:val="26"/>
        </w:rPr>
        <w:t> 090 711,78</w:t>
      </w:r>
      <w:r w:rsidR="00962630" w:rsidRPr="00962630">
        <w:rPr>
          <w:sz w:val="26"/>
          <w:szCs w:val="26"/>
        </w:rPr>
        <w:t xml:space="preserve"> </w:t>
      </w:r>
      <w:r w:rsidR="00962630" w:rsidRPr="004428C2">
        <w:rPr>
          <w:b/>
          <w:i/>
          <w:sz w:val="26"/>
          <w:szCs w:val="26"/>
        </w:rPr>
        <w:t>рублей</w:t>
      </w:r>
      <w:r w:rsidR="00674748" w:rsidRPr="004428C2">
        <w:rPr>
          <w:b/>
          <w:i/>
          <w:sz w:val="26"/>
          <w:szCs w:val="26"/>
        </w:rPr>
        <w:t xml:space="preserve"> без учета НДС</w:t>
      </w:r>
      <w:r w:rsidR="00674748">
        <w:rPr>
          <w:sz w:val="26"/>
          <w:szCs w:val="26"/>
        </w:rPr>
        <w:t xml:space="preserve"> (</w:t>
      </w:r>
      <w:r w:rsidR="004428C2">
        <w:rPr>
          <w:sz w:val="26"/>
          <w:szCs w:val="26"/>
        </w:rPr>
        <w:t>26 067 039,90</w:t>
      </w:r>
      <w:r w:rsidR="00674748">
        <w:rPr>
          <w:sz w:val="26"/>
          <w:szCs w:val="26"/>
        </w:rPr>
        <w:t xml:space="preserve"> руб. с учетом НДС).</w:t>
      </w:r>
    </w:p>
    <w:p w:rsidR="00D811EC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4428C2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4428C2">
        <w:rPr>
          <w:sz w:val="26"/>
          <w:szCs w:val="26"/>
        </w:rPr>
        <w:t>31.03.2016 г. – 22.04.2016 г.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428C2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4428C2">
        <w:rPr>
          <w:sz w:val="26"/>
          <w:szCs w:val="26"/>
        </w:rPr>
        <w:t>.</w:t>
      </w:r>
    </w:p>
    <w:p w:rsidR="004428C2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31</w:t>
      </w:r>
      <w:r w:rsidR="004B4007" w:rsidRPr="006509CA">
        <w:rPr>
          <w:b/>
          <w:i/>
          <w:sz w:val="26"/>
          <w:szCs w:val="26"/>
        </w:rPr>
        <w:t>» </w:t>
      </w:r>
      <w:r>
        <w:rPr>
          <w:b/>
          <w:i/>
          <w:sz w:val="26"/>
          <w:szCs w:val="26"/>
        </w:rPr>
        <w:t>марта</w:t>
      </w:r>
      <w:r w:rsidR="004B4007" w:rsidRPr="006509CA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</w:t>
      </w:r>
    </w:p>
    <w:p w:rsidR="004B4007" w:rsidRPr="006509CA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16.2 </w:t>
      </w:r>
      <w:r w:rsidR="004B4007" w:rsidRPr="006509CA">
        <w:rPr>
          <w:sz w:val="26"/>
          <w:szCs w:val="26"/>
        </w:rPr>
        <w:t xml:space="preserve">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22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апреля </w:t>
      </w:r>
      <w:r w:rsidR="004B4007" w:rsidRPr="006509CA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4428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4428C2">
        <w:rPr>
          <w:b/>
          <w:i/>
          <w:sz w:val="26"/>
          <w:szCs w:val="26"/>
        </w:rPr>
        <w:t>22</w:t>
      </w:r>
      <w:r w:rsidR="00760FFB" w:rsidRPr="006509CA">
        <w:rPr>
          <w:b/>
          <w:i/>
          <w:sz w:val="26"/>
          <w:szCs w:val="26"/>
        </w:rPr>
        <w:t>»</w:t>
      </w:r>
      <w:r w:rsidR="00760FFB">
        <w:rPr>
          <w:b/>
          <w:i/>
          <w:sz w:val="26"/>
          <w:szCs w:val="26"/>
        </w:rPr>
        <w:t xml:space="preserve"> </w:t>
      </w:r>
      <w:r w:rsidR="004428C2">
        <w:rPr>
          <w:b/>
          <w:i/>
          <w:sz w:val="26"/>
          <w:szCs w:val="26"/>
        </w:rPr>
        <w:t>апреля</w:t>
      </w:r>
      <w:r w:rsidR="00760FFB" w:rsidRPr="006509CA">
        <w:rPr>
          <w:b/>
          <w:i/>
          <w:sz w:val="26"/>
          <w:szCs w:val="26"/>
        </w:rPr>
        <w:t xml:space="preserve"> </w:t>
      </w:r>
      <w:r w:rsidR="004428C2">
        <w:rPr>
          <w:b/>
          <w:i/>
          <w:sz w:val="26"/>
          <w:szCs w:val="26"/>
        </w:rPr>
        <w:t>2016</w:t>
      </w:r>
      <w:r w:rsidR="00031165" w:rsidRPr="006509CA">
        <w:rPr>
          <w:b/>
          <w:i/>
          <w:sz w:val="26"/>
          <w:szCs w:val="26"/>
        </w:rPr>
        <w:t xml:space="preserve">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</w:t>
      </w:r>
      <w:r w:rsidR="004428C2">
        <w:rPr>
          <w:sz w:val="26"/>
          <w:szCs w:val="26"/>
        </w:rPr>
        <w:t>23</w:t>
      </w:r>
      <w:r w:rsidR="004428C2" w:rsidRPr="006509CA">
        <w:rPr>
          <w:sz w:val="26"/>
          <w:szCs w:val="26"/>
        </w:rPr>
        <w:t>.</w:t>
      </w:r>
      <w:r w:rsidR="004428C2">
        <w:rPr>
          <w:sz w:val="26"/>
          <w:szCs w:val="26"/>
        </w:rPr>
        <w:t>05.2016</w:t>
      </w:r>
      <w:r w:rsidR="004428C2" w:rsidRPr="006509CA">
        <w:rPr>
          <w:sz w:val="26"/>
          <w:szCs w:val="26"/>
        </w:rPr>
        <w:t xml:space="preserve"> г. </w:t>
      </w:r>
      <w:r w:rsidR="0054250F">
        <w:rPr>
          <w:sz w:val="26"/>
          <w:szCs w:val="26"/>
        </w:rPr>
        <w:t xml:space="preserve">17:00 часов (Благовещенского) времени </w:t>
      </w:r>
      <w:r w:rsidR="004B4007" w:rsidRPr="006509CA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6509CA">
        <w:rPr>
          <w:sz w:val="26"/>
          <w:szCs w:val="26"/>
        </w:rPr>
        <w:t>будет осуществлено в срок</w:t>
      </w:r>
      <w:r w:rsidR="004428C2">
        <w:rPr>
          <w:sz w:val="26"/>
          <w:szCs w:val="26"/>
        </w:rPr>
        <w:t xml:space="preserve"> до</w:t>
      </w:r>
      <w:r w:rsidRPr="0054250F">
        <w:rPr>
          <w:sz w:val="26"/>
          <w:szCs w:val="26"/>
        </w:rPr>
        <w:t xml:space="preserve"> </w:t>
      </w:r>
      <w:r w:rsidR="004428C2">
        <w:rPr>
          <w:sz w:val="26"/>
          <w:szCs w:val="26"/>
        </w:rPr>
        <w:t>10.06</w:t>
      </w:r>
      <w:r w:rsidR="004428C2" w:rsidRPr="0054250F">
        <w:rPr>
          <w:sz w:val="26"/>
          <w:szCs w:val="26"/>
        </w:rPr>
        <w:t>.201</w:t>
      </w:r>
      <w:r w:rsidR="004428C2">
        <w:rPr>
          <w:sz w:val="26"/>
          <w:szCs w:val="26"/>
        </w:rPr>
        <w:t>6 г.</w:t>
      </w:r>
      <w:r w:rsidRPr="0054250F">
        <w:rPr>
          <w:sz w:val="26"/>
          <w:szCs w:val="26"/>
        </w:rPr>
        <w:t xml:space="preserve">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Pr="0054250F">
        <w:rPr>
          <w:sz w:val="26"/>
          <w:szCs w:val="26"/>
        </w:rPr>
        <w:t xml:space="preserve">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235921" w:rsidRDefault="00AF5612" w:rsidP="0023592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8926"/>
      <w:bookmarkStart w:id="1" w:name="_Ref391979007"/>
      <w:r w:rsidRPr="00235921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235921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9653E8">
        <w:rPr>
          <w:sz w:val="26"/>
          <w:szCs w:val="26"/>
        </w:rPr>
        <w:t>10</w:t>
      </w:r>
      <w:r w:rsidR="00235921" w:rsidRPr="00235921">
        <w:rPr>
          <w:sz w:val="26"/>
          <w:szCs w:val="26"/>
        </w:rPr>
        <w:t>.06.2016 г. Организатор вправе, при необходимости, изменить данный срок.</w:t>
      </w:r>
    </w:p>
    <w:bookmarkEnd w:id="0"/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1"/>
      <w:r w:rsidR="00C77B92">
        <w:rPr>
          <w:sz w:val="26"/>
          <w:szCs w:val="26"/>
        </w:rPr>
        <w:t>рабочих</w:t>
      </w:r>
      <w:bookmarkStart w:id="2" w:name="_GoBack"/>
      <w:bookmarkEnd w:id="2"/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1" w:rsidRDefault="00235921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235921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Коротаева Т.В.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35921">
        <w:rPr>
          <w:sz w:val="16"/>
          <w:szCs w:val="16"/>
        </w:rPr>
        <w:t>205</w:t>
      </w:r>
    </w:p>
    <w:p w:rsidR="00F717E9" w:rsidRPr="00F717E9" w:rsidRDefault="0093172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235921" w:rsidRPr="009516E5">
          <w:rPr>
            <w:rStyle w:val="ac"/>
            <w:lang w:val="en-US"/>
          </w:rPr>
          <w:t>okzt</w:t>
        </w:r>
        <w:r w:rsidR="00235921" w:rsidRPr="009516E5">
          <w:rPr>
            <w:rStyle w:val="ac"/>
          </w:rPr>
          <w:t>7@</w:t>
        </w:r>
        <w:r w:rsidR="00235921" w:rsidRPr="009516E5">
          <w:rPr>
            <w:rStyle w:val="ac"/>
            <w:lang w:val="en-US"/>
          </w:rPr>
          <w:t>drsk</w:t>
        </w:r>
        <w:r w:rsidR="00235921" w:rsidRPr="009516E5">
          <w:rPr>
            <w:rStyle w:val="ac"/>
          </w:rPr>
          <w:t>.</w:t>
        </w:r>
        <w:proofErr w:type="spellStart"/>
        <w:r w:rsidR="00235921" w:rsidRPr="009516E5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2E" w:rsidRDefault="0093172E" w:rsidP="00031165">
      <w:pPr>
        <w:spacing w:after="0" w:line="240" w:lineRule="auto"/>
      </w:pPr>
      <w:r>
        <w:separator/>
      </w:r>
    </w:p>
  </w:endnote>
  <w:endnote w:type="continuationSeparator" w:id="0">
    <w:p w:rsidR="0093172E" w:rsidRDefault="0093172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2E" w:rsidRDefault="0093172E" w:rsidP="00031165">
      <w:pPr>
        <w:spacing w:after="0" w:line="240" w:lineRule="auto"/>
      </w:pPr>
      <w:r>
        <w:separator/>
      </w:r>
    </w:p>
  </w:footnote>
  <w:footnote w:type="continuationSeparator" w:id="0">
    <w:p w:rsidR="0093172E" w:rsidRDefault="0093172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4428C2">
      <w:rPr>
        <w:i/>
        <w:sz w:val="18"/>
        <w:szCs w:val="18"/>
      </w:rPr>
      <w:t>1728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C86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428C2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077F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172E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77B9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59</cp:revision>
  <cp:lastPrinted>2016-03-29T07:05:00Z</cp:lastPrinted>
  <dcterms:created xsi:type="dcterms:W3CDTF">2014-11-20T08:24:00Z</dcterms:created>
  <dcterms:modified xsi:type="dcterms:W3CDTF">2016-03-30T23:54:00Z</dcterms:modified>
</cp:coreProperties>
</file>