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6A1872">
        <w:rPr>
          <w:bCs/>
          <w:caps/>
          <w:sz w:val="28"/>
        </w:rPr>
        <w:t>344/УКС</w:t>
      </w:r>
      <w:r w:rsidR="009E6390">
        <w:rPr>
          <w:bCs/>
          <w:caps/>
          <w:sz w:val="28"/>
        </w:rPr>
        <w:t>-</w:t>
      </w:r>
      <w:r w:rsidR="002F157D">
        <w:rPr>
          <w:bCs/>
          <w:caps/>
          <w:sz w:val="28"/>
        </w:rPr>
        <w:t>Р</w:t>
      </w:r>
    </w:p>
    <w:p w:rsidR="006A1872" w:rsidRPr="00551F73" w:rsidRDefault="00102E80" w:rsidP="006A187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/>
          <w:sz w:val="26"/>
          <w:szCs w:val="26"/>
        </w:rPr>
      </w:pPr>
      <w:r w:rsidRPr="00551F73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6A1872" w:rsidRPr="00551F73">
        <w:rPr>
          <w:b/>
          <w:i/>
          <w:color w:val="000000"/>
          <w:sz w:val="26"/>
          <w:szCs w:val="26"/>
        </w:rPr>
        <w:t xml:space="preserve">Проектно-изыскательские работы, работы по оформлению </w:t>
      </w:r>
      <w:proofErr w:type="spellStart"/>
      <w:r w:rsidR="006A1872" w:rsidRPr="00551F73">
        <w:rPr>
          <w:b/>
          <w:i/>
          <w:color w:val="000000"/>
          <w:sz w:val="26"/>
          <w:szCs w:val="26"/>
        </w:rPr>
        <w:t>правоудостоверяющих</w:t>
      </w:r>
      <w:proofErr w:type="spellEnd"/>
      <w:r w:rsidR="006A1872" w:rsidRPr="00551F73">
        <w:rPr>
          <w:b/>
          <w:i/>
          <w:color w:val="000000"/>
          <w:sz w:val="26"/>
          <w:szCs w:val="26"/>
        </w:rPr>
        <w:t xml:space="preserve">, исходно-разрешительных документов на объекты </w:t>
      </w:r>
      <w:proofErr w:type="gramStart"/>
      <w:r w:rsidR="006A1872" w:rsidRPr="00551F73">
        <w:rPr>
          <w:b/>
          <w:i/>
          <w:color w:val="000000"/>
          <w:sz w:val="26"/>
          <w:szCs w:val="26"/>
        </w:rPr>
        <w:t>движимого-недвижимого</w:t>
      </w:r>
      <w:proofErr w:type="gramEnd"/>
      <w:r w:rsidR="006A1872" w:rsidRPr="00551F73">
        <w:rPr>
          <w:b/>
          <w:i/>
          <w:color w:val="000000"/>
          <w:sz w:val="26"/>
          <w:szCs w:val="26"/>
        </w:rPr>
        <w:t xml:space="preserve"> имущества в зоне обслуживания филиала АО «ДРСК» «ХЭС»</w:t>
      </w:r>
    </w:p>
    <w:p w:rsidR="006A1872" w:rsidRPr="00551F73" w:rsidRDefault="006A1872" w:rsidP="006A187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551F73">
        <w:rPr>
          <w:b/>
          <w:bCs/>
          <w:sz w:val="26"/>
          <w:szCs w:val="26"/>
        </w:rPr>
        <w:t>закупка № 150  раздел 2.2.1.  ГКПЗ 2016</w:t>
      </w:r>
    </w:p>
    <w:tbl>
      <w:tblPr>
        <w:tblStyle w:val="af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624"/>
        <w:gridCol w:w="4394"/>
      </w:tblGrid>
      <w:tr w:rsidR="006A1872" w:rsidRPr="00705343" w:rsidTr="006A1872">
        <w:trPr>
          <w:trHeight w:val="407"/>
        </w:trPr>
        <w:tc>
          <w:tcPr>
            <w:tcW w:w="2296" w:type="dxa"/>
          </w:tcPr>
          <w:p w:rsidR="006A1872" w:rsidRPr="00705343" w:rsidRDefault="006A1872" w:rsidP="006A18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  <w:r w:rsidRPr="002A581E">
              <w:rPr>
                <w:b/>
                <w:i/>
                <w:sz w:val="22"/>
                <w:szCs w:val="22"/>
              </w:rPr>
              <w:t xml:space="preserve"> ЕИС №</w:t>
            </w:r>
            <w:r>
              <w:rPr>
                <w:b/>
                <w:i/>
                <w:sz w:val="22"/>
                <w:szCs w:val="22"/>
              </w:rPr>
              <w:t>31603301186</w:t>
            </w:r>
          </w:p>
        </w:tc>
        <w:tc>
          <w:tcPr>
            <w:tcW w:w="3624" w:type="dxa"/>
          </w:tcPr>
          <w:p w:rsidR="006A1872" w:rsidRPr="00705343" w:rsidRDefault="006A1872" w:rsidP="00954002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A1872" w:rsidRPr="00705343" w:rsidRDefault="006A1872" w:rsidP="00F97516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51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25634">
              <w:rPr>
                <w:rFonts w:ascii="Times New Roman" w:hAnsi="Times New Roman"/>
                <w:sz w:val="24"/>
                <w:szCs w:val="24"/>
              </w:rPr>
              <w:t xml:space="preserve">марта 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  г.</w:t>
            </w:r>
          </w:p>
        </w:tc>
      </w:tr>
    </w:tbl>
    <w:p w:rsidR="00551F73" w:rsidRDefault="00551F73" w:rsidP="005C1256">
      <w:pPr>
        <w:autoSpaceDE w:val="0"/>
        <w:autoSpaceDN w:val="0"/>
        <w:spacing w:line="240" w:lineRule="auto"/>
        <w:ind w:hanging="142"/>
        <w:rPr>
          <w:b/>
          <w:sz w:val="24"/>
          <w:szCs w:val="24"/>
        </w:rPr>
      </w:pPr>
    </w:p>
    <w:p w:rsidR="00551F73" w:rsidRDefault="00551F73" w:rsidP="005C1256">
      <w:pPr>
        <w:autoSpaceDE w:val="0"/>
        <w:autoSpaceDN w:val="0"/>
        <w:spacing w:line="240" w:lineRule="auto"/>
        <w:ind w:hanging="142"/>
        <w:rPr>
          <w:b/>
          <w:sz w:val="24"/>
          <w:szCs w:val="24"/>
        </w:rPr>
      </w:pPr>
    </w:p>
    <w:p w:rsidR="00BF59AB" w:rsidRPr="00BF59AB" w:rsidRDefault="00BF59AB" w:rsidP="005C1256">
      <w:pPr>
        <w:autoSpaceDE w:val="0"/>
        <w:autoSpaceDN w:val="0"/>
        <w:spacing w:line="240" w:lineRule="auto"/>
        <w:ind w:hanging="142"/>
        <w:rPr>
          <w:sz w:val="24"/>
          <w:szCs w:val="24"/>
        </w:rPr>
      </w:pPr>
      <w:r w:rsidRPr="00BF59AB">
        <w:rPr>
          <w:b/>
          <w:sz w:val="24"/>
          <w:szCs w:val="24"/>
        </w:rPr>
        <w:t xml:space="preserve">ПРИСУТСТВОВАЛИ: </w:t>
      </w:r>
      <w:r w:rsidRPr="00BF59AB">
        <w:rPr>
          <w:sz w:val="24"/>
          <w:szCs w:val="24"/>
        </w:rPr>
        <w:t xml:space="preserve">  члены</w:t>
      </w:r>
      <w:r w:rsidRPr="00BF59AB">
        <w:rPr>
          <w:b/>
          <w:sz w:val="24"/>
          <w:szCs w:val="24"/>
        </w:rPr>
        <w:t xml:space="preserve"> </w:t>
      </w:r>
      <w:r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Pr="00BF59AB">
        <w:rPr>
          <w:sz w:val="24"/>
          <w:szCs w:val="24"/>
        </w:rPr>
        <w:t>ии АО</w:t>
      </w:r>
      <w:proofErr w:type="gramEnd"/>
      <w:r w:rsidRPr="00BF59AB">
        <w:rPr>
          <w:sz w:val="24"/>
          <w:szCs w:val="24"/>
        </w:rPr>
        <w:t xml:space="preserve"> «ДРСК»  2-го уровня.</w:t>
      </w:r>
    </w:p>
    <w:p w:rsidR="00551F73" w:rsidRDefault="00551F73" w:rsidP="00845A0F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5A0F" w:rsidRPr="00541073" w:rsidRDefault="00845A0F" w:rsidP="00845A0F">
      <w:pPr>
        <w:spacing w:line="240" w:lineRule="auto"/>
        <w:ind w:hanging="142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F66AA" w:rsidRPr="00551F73" w:rsidRDefault="00BF66AA" w:rsidP="00BF66AA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51F73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BF66AA" w:rsidRPr="00551F73" w:rsidRDefault="00BF66AA" w:rsidP="00BF66AA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51F73">
        <w:rPr>
          <w:bCs/>
          <w:i/>
          <w:iCs/>
          <w:sz w:val="24"/>
          <w:szCs w:val="24"/>
        </w:rPr>
        <w:t>О признании заявок не соответствующим условиям Документации о закупке.</w:t>
      </w:r>
    </w:p>
    <w:p w:rsidR="00BF66AA" w:rsidRPr="00551F73" w:rsidRDefault="00BF66AA" w:rsidP="00BF66AA">
      <w:pPr>
        <w:numPr>
          <w:ilvl w:val="0"/>
          <w:numId w:val="34"/>
        </w:numPr>
        <w:spacing w:line="240" w:lineRule="auto"/>
        <w:contextualSpacing/>
        <w:rPr>
          <w:bCs/>
          <w:iCs/>
          <w:sz w:val="24"/>
          <w:szCs w:val="24"/>
        </w:rPr>
      </w:pPr>
      <w:r w:rsidRPr="00551F73">
        <w:rPr>
          <w:bCs/>
          <w:i/>
          <w:iCs/>
          <w:snapToGrid w:val="0"/>
          <w:sz w:val="24"/>
          <w:szCs w:val="24"/>
        </w:rPr>
        <w:t xml:space="preserve">О признании заявок соответствующим условиям </w:t>
      </w:r>
      <w:r w:rsidRPr="00551F73">
        <w:rPr>
          <w:bCs/>
          <w:i/>
          <w:iCs/>
          <w:sz w:val="24"/>
          <w:szCs w:val="24"/>
        </w:rPr>
        <w:t>Документации о закупке</w:t>
      </w:r>
      <w:r w:rsidRPr="00551F73">
        <w:rPr>
          <w:bCs/>
          <w:i/>
          <w:iCs/>
          <w:snapToGrid w:val="0"/>
          <w:sz w:val="24"/>
          <w:szCs w:val="24"/>
        </w:rPr>
        <w:t>.</w:t>
      </w:r>
    </w:p>
    <w:p w:rsidR="00BF66AA" w:rsidRPr="00551F73" w:rsidRDefault="00BF66AA" w:rsidP="00BF66AA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551F73">
        <w:rPr>
          <w:bCs/>
          <w:i/>
          <w:iCs/>
          <w:sz w:val="24"/>
          <w:szCs w:val="24"/>
        </w:rPr>
        <w:t xml:space="preserve">О </w:t>
      </w:r>
      <w:proofErr w:type="spellStart"/>
      <w:r w:rsidRPr="00551F73">
        <w:rPr>
          <w:bCs/>
          <w:i/>
          <w:iCs/>
          <w:sz w:val="24"/>
          <w:szCs w:val="24"/>
        </w:rPr>
        <w:t>ранжировке</w:t>
      </w:r>
      <w:proofErr w:type="spellEnd"/>
      <w:r w:rsidRPr="00551F73">
        <w:rPr>
          <w:bCs/>
          <w:i/>
          <w:iCs/>
          <w:sz w:val="24"/>
          <w:szCs w:val="24"/>
        </w:rPr>
        <w:t xml:space="preserve"> заявок.</w:t>
      </w:r>
    </w:p>
    <w:p w:rsidR="00102E80" w:rsidRPr="00551F73" w:rsidRDefault="00BF66AA" w:rsidP="00BF66AA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551F73">
        <w:rPr>
          <w:bCs/>
          <w:i/>
          <w:iCs/>
          <w:sz w:val="24"/>
          <w:szCs w:val="24"/>
        </w:rPr>
        <w:t>О проведении переторжки</w:t>
      </w:r>
    </w:p>
    <w:p w:rsidR="00551F73" w:rsidRDefault="00551F73" w:rsidP="00102E80">
      <w:pPr>
        <w:spacing w:line="240" w:lineRule="auto"/>
        <w:rPr>
          <w:b/>
          <w:sz w:val="24"/>
          <w:szCs w:val="24"/>
        </w:rPr>
      </w:pPr>
    </w:p>
    <w:p w:rsidR="00102E80" w:rsidRPr="00551F73" w:rsidRDefault="00102E80" w:rsidP="00102E80">
      <w:pPr>
        <w:spacing w:line="240" w:lineRule="auto"/>
        <w:rPr>
          <w:b/>
          <w:sz w:val="24"/>
          <w:szCs w:val="24"/>
        </w:rPr>
      </w:pPr>
      <w:r w:rsidRPr="00551F73">
        <w:rPr>
          <w:b/>
          <w:sz w:val="24"/>
          <w:szCs w:val="24"/>
        </w:rPr>
        <w:t>РЕШИЛИ:</w:t>
      </w:r>
    </w:p>
    <w:p w:rsidR="001B0498" w:rsidRPr="00551F73" w:rsidRDefault="001B0498" w:rsidP="001B0498">
      <w:pPr>
        <w:spacing w:line="240" w:lineRule="auto"/>
        <w:rPr>
          <w:b/>
          <w:sz w:val="24"/>
          <w:szCs w:val="24"/>
        </w:rPr>
      </w:pPr>
      <w:r w:rsidRPr="00551F73">
        <w:rPr>
          <w:b/>
          <w:sz w:val="24"/>
          <w:szCs w:val="24"/>
        </w:rPr>
        <w:t>По вопросу № 1:</w:t>
      </w:r>
    </w:p>
    <w:p w:rsidR="001B0498" w:rsidRPr="00551F73" w:rsidRDefault="001B0498" w:rsidP="001B0498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551F73">
        <w:rPr>
          <w:szCs w:val="24"/>
        </w:rPr>
        <w:t>Признать объем полученной информации достаточным для принятия решения.</w:t>
      </w:r>
    </w:p>
    <w:p w:rsidR="001B0498" w:rsidRPr="00551F73" w:rsidRDefault="001B0498" w:rsidP="001B0498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551F73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5905"/>
      </w:tblGrid>
      <w:tr w:rsidR="001B0498" w:rsidRPr="007B74FE" w:rsidTr="007F49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7B74FE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7B74FE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7B74FE">
              <w:rPr>
                <w:b/>
                <w:bCs/>
                <w:i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1B0498" w:rsidRPr="007B74FE" w:rsidTr="007F49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B74FE">
              <w:rPr>
                <w:b/>
                <w:i/>
                <w:sz w:val="22"/>
                <w:szCs w:val="22"/>
              </w:rPr>
              <w:t xml:space="preserve">ООО "КИ-Партнер" </w:t>
            </w:r>
            <w:r w:rsidRPr="007B74FE">
              <w:rPr>
                <w:sz w:val="22"/>
                <w:szCs w:val="22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Заявка, подана 25.02.2016 в 03:22</w:t>
            </w:r>
            <w:r w:rsidRPr="007B74FE">
              <w:rPr>
                <w:sz w:val="22"/>
                <w:szCs w:val="22"/>
              </w:rPr>
              <w:br/>
              <w:t>Планируемый объем работ: 10 000 000,00 руб. без учета НДС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B74FE">
              <w:rPr>
                <w:b/>
                <w:i/>
                <w:sz w:val="22"/>
                <w:szCs w:val="22"/>
              </w:rPr>
              <w:t xml:space="preserve">Суммарная стоимость единичных расценок  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602 178,29 руб. (НДС не облагается)</w:t>
            </w:r>
          </w:p>
        </w:tc>
      </w:tr>
      <w:tr w:rsidR="001B0498" w:rsidRPr="007B74FE" w:rsidTr="007F49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b/>
                <w:i/>
                <w:sz w:val="22"/>
                <w:szCs w:val="22"/>
              </w:rPr>
              <w:t>ООО "ДАЛЬГЕОКОМ"</w:t>
            </w:r>
            <w:r w:rsidRPr="007B74FE">
              <w:rPr>
                <w:sz w:val="22"/>
                <w:szCs w:val="22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Заявка, подана 25.02.2016 в 03:39</w:t>
            </w:r>
            <w:r w:rsidRPr="007B74FE">
              <w:rPr>
                <w:sz w:val="22"/>
                <w:szCs w:val="22"/>
              </w:rPr>
              <w:br/>
              <w:t>Планируемый объем работ: 10 000 000,00 руб. без учета НДС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B74FE">
              <w:rPr>
                <w:b/>
                <w:i/>
                <w:sz w:val="22"/>
                <w:szCs w:val="22"/>
              </w:rPr>
              <w:t xml:space="preserve">Суммарная стоимость единичных расценок  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 xml:space="preserve"> 603 534,00 руб. (НДС не облагается)</w:t>
            </w:r>
          </w:p>
        </w:tc>
      </w:tr>
      <w:tr w:rsidR="001B0498" w:rsidRPr="007B74FE" w:rsidTr="007F49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b/>
                <w:i/>
                <w:sz w:val="22"/>
                <w:szCs w:val="22"/>
              </w:rPr>
              <w:t>ООО "ПМК Сибири"</w:t>
            </w:r>
            <w:r w:rsidRPr="007B74FE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7B74FE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Заявка, подана 24.02.2016 в 09:45</w:t>
            </w:r>
            <w:r w:rsidRPr="007B74FE">
              <w:rPr>
                <w:sz w:val="22"/>
                <w:szCs w:val="22"/>
              </w:rPr>
              <w:br/>
              <w:t>Планируемый объем работ: 10 000 000,00 руб. без учета НДС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B74FE">
              <w:rPr>
                <w:b/>
                <w:i/>
                <w:sz w:val="22"/>
                <w:szCs w:val="22"/>
              </w:rPr>
              <w:t xml:space="preserve">Суммарная стоимость единичных расценок  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735 258,00 руб. (цена без НДС: 623 100,00 руб.)</w:t>
            </w:r>
          </w:p>
        </w:tc>
      </w:tr>
      <w:tr w:rsidR="001B0498" w:rsidRPr="007B74FE" w:rsidTr="007F49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B74FE">
              <w:rPr>
                <w:b/>
                <w:i/>
                <w:sz w:val="22"/>
                <w:szCs w:val="22"/>
              </w:rPr>
              <w:t>ООО "НПО "</w:t>
            </w:r>
            <w:proofErr w:type="spellStart"/>
            <w:r w:rsidRPr="007B74FE"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 w:rsidRPr="007B74FE">
              <w:rPr>
                <w:b/>
                <w:i/>
                <w:sz w:val="22"/>
                <w:szCs w:val="22"/>
              </w:rPr>
              <w:t>"</w:t>
            </w:r>
            <w:r w:rsidRPr="007B74FE">
              <w:rPr>
                <w:sz w:val="22"/>
                <w:szCs w:val="22"/>
              </w:rPr>
              <w:t xml:space="preserve"> (644089, г. Омск, пр.</w:t>
            </w:r>
            <w:proofErr w:type="gramEnd"/>
            <w:r w:rsidRPr="007B74FE">
              <w:rPr>
                <w:sz w:val="22"/>
                <w:szCs w:val="22"/>
              </w:rPr>
              <w:t xml:space="preserve"> </w:t>
            </w:r>
            <w:proofErr w:type="gramStart"/>
            <w:r w:rsidRPr="007B74FE">
              <w:rPr>
                <w:sz w:val="22"/>
                <w:szCs w:val="22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Заявка, подана 24.02.2016 в 12:42</w:t>
            </w:r>
            <w:r w:rsidRPr="007B74FE">
              <w:rPr>
                <w:sz w:val="22"/>
                <w:szCs w:val="22"/>
              </w:rPr>
              <w:br/>
              <w:t>Планируемый объем работ: 10 000 000,00 руб. без учета НДС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B74FE">
              <w:rPr>
                <w:b/>
                <w:i/>
                <w:sz w:val="22"/>
                <w:szCs w:val="22"/>
              </w:rPr>
              <w:t xml:space="preserve">Суммарная стоимость единичных расценок  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826 000,00 руб. (цена без НДС: 700 000,00 руб.)</w:t>
            </w:r>
          </w:p>
        </w:tc>
      </w:tr>
      <w:tr w:rsidR="001B0498" w:rsidRPr="007B74FE" w:rsidTr="007F49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B74FE">
              <w:rPr>
                <w:b/>
                <w:i/>
                <w:sz w:val="22"/>
                <w:szCs w:val="22"/>
              </w:rPr>
              <w:t>Дальэлектропроект</w:t>
            </w:r>
            <w:proofErr w:type="spellEnd"/>
            <w:r w:rsidRPr="007B74FE">
              <w:rPr>
                <w:b/>
                <w:i/>
                <w:sz w:val="22"/>
                <w:szCs w:val="22"/>
              </w:rPr>
              <w:t>"</w:t>
            </w:r>
            <w:r w:rsidRPr="007B74FE">
              <w:rPr>
                <w:sz w:val="22"/>
                <w:szCs w:val="22"/>
              </w:rPr>
              <w:t xml:space="preserve"> (680028, г. Хабаровск, ул. Серышева, 22, оф. 804)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t>Заявка, подана 24.02.2016 в 10:12</w:t>
            </w:r>
            <w:r w:rsidRPr="007B74FE">
              <w:rPr>
                <w:sz w:val="22"/>
                <w:szCs w:val="22"/>
              </w:rPr>
              <w:br/>
              <w:t>Планируемый объем работ: 10 000 000,00 руб. без учета НДС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B74FE">
              <w:rPr>
                <w:b/>
                <w:i/>
                <w:sz w:val="22"/>
                <w:szCs w:val="22"/>
              </w:rPr>
              <w:t xml:space="preserve">Суммарная стоимость единичных расценок  </w:t>
            </w:r>
          </w:p>
          <w:p w:rsidR="001B0498" w:rsidRPr="007B74FE" w:rsidRDefault="001B0498" w:rsidP="007F49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74FE">
              <w:rPr>
                <w:sz w:val="22"/>
                <w:szCs w:val="22"/>
              </w:rPr>
              <w:lastRenderedPageBreak/>
              <w:t>899 456,18 руб. (цена без НДС: 762 251,00 руб.)</w:t>
            </w:r>
          </w:p>
        </w:tc>
      </w:tr>
    </w:tbl>
    <w:p w:rsidR="001B0498" w:rsidRPr="00551F73" w:rsidRDefault="001B0498" w:rsidP="001B0498">
      <w:pPr>
        <w:spacing w:line="240" w:lineRule="auto"/>
        <w:rPr>
          <w:b/>
          <w:sz w:val="24"/>
          <w:szCs w:val="24"/>
        </w:rPr>
      </w:pPr>
      <w:r w:rsidRPr="00551F73">
        <w:rPr>
          <w:b/>
          <w:sz w:val="24"/>
          <w:szCs w:val="24"/>
        </w:rPr>
        <w:lastRenderedPageBreak/>
        <w:t>По вопросу № 2</w:t>
      </w:r>
    </w:p>
    <w:p w:rsidR="001B0498" w:rsidRPr="00551F73" w:rsidRDefault="001B0498" w:rsidP="001B0498">
      <w:pPr>
        <w:spacing w:after="200" w:line="240" w:lineRule="auto"/>
        <w:ind w:left="426" w:firstLine="0"/>
        <w:contextualSpacing/>
        <w:rPr>
          <w:sz w:val="24"/>
          <w:szCs w:val="24"/>
          <w:lang w:eastAsia="en-US"/>
        </w:rPr>
      </w:pPr>
      <w:r w:rsidRPr="00551F73">
        <w:rPr>
          <w:b/>
          <w:sz w:val="24"/>
          <w:szCs w:val="24"/>
        </w:rPr>
        <w:t>Отклонить</w:t>
      </w:r>
      <w:r w:rsidRPr="00551F73">
        <w:rPr>
          <w:sz w:val="24"/>
          <w:szCs w:val="24"/>
        </w:rPr>
        <w:t xml:space="preserve"> заявки Участников:  </w:t>
      </w:r>
    </w:p>
    <w:p w:rsidR="001B0498" w:rsidRPr="00551F73" w:rsidRDefault="001B0498" w:rsidP="001B0498">
      <w:pPr>
        <w:numPr>
          <w:ilvl w:val="0"/>
          <w:numId w:val="36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551F73">
        <w:rPr>
          <w:snapToGrid w:val="0"/>
          <w:sz w:val="24"/>
          <w:szCs w:val="24"/>
        </w:rPr>
        <w:t xml:space="preserve">Заявка  </w:t>
      </w:r>
      <w:r w:rsidRPr="00551F73">
        <w:rPr>
          <w:b/>
          <w:i/>
          <w:sz w:val="24"/>
          <w:szCs w:val="24"/>
        </w:rPr>
        <w:t>ООО "</w:t>
      </w:r>
      <w:proofErr w:type="spellStart"/>
      <w:r w:rsidRPr="00551F73">
        <w:rPr>
          <w:b/>
          <w:i/>
          <w:sz w:val="24"/>
          <w:szCs w:val="24"/>
        </w:rPr>
        <w:t>Дальэлектропроект</w:t>
      </w:r>
      <w:proofErr w:type="spellEnd"/>
      <w:r w:rsidRPr="00551F73">
        <w:rPr>
          <w:b/>
          <w:i/>
          <w:sz w:val="24"/>
          <w:szCs w:val="24"/>
        </w:rPr>
        <w:t>"</w:t>
      </w:r>
      <w:r w:rsidRPr="00551F73">
        <w:rPr>
          <w:sz w:val="24"/>
          <w:szCs w:val="24"/>
        </w:rPr>
        <w:t xml:space="preserve"> (680028, г. Хабаровск, ул. Серышева, 22, оф. 804)  </w:t>
      </w:r>
      <w:r w:rsidRPr="00551F73">
        <w:rPr>
          <w:snapToGrid w:val="0"/>
          <w:sz w:val="24"/>
          <w:szCs w:val="24"/>
        </w:rPr>
        <w:t xml:space="preserve">содержит достаточные для  отклонения причины, заключающиеся в несоответствии заявки требованиям извещения и/или Документации о закупке, а именно: 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3"/>
      </w:tblGrid>
      <w:tr w:rsidR="001B0498" w:rsidRPr="007B5E6E" w:rsidTr="007F49E3">
        <w:trPr>
          <w:jc w:val="center"/>
        </w:trPr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98" w:rsidRPr="007B5E6E" w:rsidRDefault="001B0498" w:rsidP="007F49E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B0498" w:rsidRPr="007B74FE" w:rsidTr="007F49E3">
        <w:trPr>
          <w:jc w:val="center"/>
        </w:trPr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8" w:rsidRPr="0014573F" w:rsidRDefault="001B0498" w:rsidP="001B0498">
            <w:pPr>
              <w:numPr>
                <w:ilvl w:val="0"/>
                <w:numId w:val="37"/>
              </w:numPr>
              <w:tabs>
                <w:tab w:val="left" w:pos="0"/>
                <w:tab w:val="left" w:pos="708"/>
                <w:tab w:val="left" w:pos="851"/>
              </w:tabs>
              <w:autoSpaceDE w:val="0"/>
              <w:autoSpaceDN w:val="0"/>
              <w:spacing w:line="240" w:lineRule="auto"/>
              <w:ind w:left="0" w:firstLine="270"/>
              <w:rPr>
                <w:b/>
                <w:sz w:val="22"/>
                <w:szCs w:val="22"/>
                <w:lang w:eastAsia="en-US"/>
              </w:rPr>
            </w:pPr>
            <w:r w:rsidRPr="0014573F">
              <w:rPr>
                <w:sz w:val="22"/>
                <w:szCs w:val="22"/>
              </w:rPr>
              <w:t>Не предоставлен  перечень специалистов и подтверждающие документы на право выполнения работ, что не соответствует требованиям пункта 4.4., 4.5  Технического задания.  (</w:t>
            </w:r>
            <w:r w:rsidRPr="0014573F">
              <w:rPr>
                <w:i/>
                <w:sz w:val="22"/>
                <w:szCs w:val="22"/>
              </w:rPr>
              <w:t>Справка о кадровых ресурсах, форма 11 Документации о закупке)</w:t>
            </w:r>
          </w:p>
          <w:p w:rsidR="001B0498" w:rsidRPr="0014573F" w:rsidRDefault="001B0498" w:rsidP="007F49E3">
            <w:pPr>
              <w:tabs>
                <w:tab w:val="left" w:pos="0"/>
                <w:tab w:val="left" w:pos="708"/>
                <w:tab w:val="left" w:pos="851"/>
              </w:tabs>
              <w:autoSpaceDE w:val="0"/>
              <w:autoSpaceDN w:val="0"/>
              <w:spacing w:line="240" w:lineRule="auto"/>
              <w:ind w:left="270" w:firstLine="0"/>
              <w:rPr>
                <w:b/>
                <w:sz w:val="22"/>
                <w:szCs w:val="22"/>
                <w:lang w:eastAsia="en-US"/>
              </w:rPr>
            </w:pPr>
            <w:r w:rsidRPr="0014573F">
              <w:rPr>
                <w:b/>
                <w:i/>
                <w:sz w:val="22"/>
                <w:szCs w:val="22"/>
              </w:rPr>
              <w:t xml:space="preserve">По результатам </w:t>
            </w:r>
            <w:proofErr w:type="spellStart"/>
            <w:r w:rsidRPr="0014573F">
              <w:rPr>
                <w:b/>
                <w:i/>
                <w:sz w:val="22"/>
                <w:szCs w:val="22"/>
              </w:rPr>
              <w:t>допзапроса</w:t>
            </w:r>
            <w:proofErr w:type="spellEnd"/>
            <w:r w:rsidRPr="0014573F">
              <w:rPr>
                <w:b/>
                <w:i/>
                <w:sz w:val="22"/>
                <w:szCs w:val="22"/>
              </w:rPr>
              <w:t xml:space="preserve"> замечания </w:t>
            </w:r>
            <w:r w:rsidRPr="0014573F">
              <w:rPr>
                <w:b/>
                <w:i/>
                <w:sz w:val="22"/>
                <w:szCs w:val="22"/>
                <w:u w:val="single"/>
              </w:rPr>
              <w:t>не сняты.</w:t>
            </w:r>
            <w:r w:rsidRPr="0014573F">
              <w:rPr>
                <w:b/>
                <w:i/>
                <w:sz w:val="22"/>
                <w:szCs w:val="22"/>
              </w:rPr>
              <w:t xml:space="preserve"> Участник не ответил на запрос.</w:t>
            </w:r>
          </w:p>
        </w:tc>
      </w:tr>
      <w:tr w:rsidR="001B0498" w:rsidRPr="007B74FE" w:rsidTr="007F49E3">
        <w:trPr>
          <w:trHeight w:val="658"/>
          <w:jc w:val="center"/>
        </w:trPr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98" w:rsidRPr="0014573F" w:rsidRDefault="001B0498" w:rsidP="001B0498">
            <w:pPr>
              <w:pStyle w:val="af4"/>
              <w:numPr>
                <w:ilvl w:val="0"/>
                <w:numId w:val="37"/>
              </w:numPr>
              <w:tabs>
                <w:tab w:val="left" w:pos="553"/>
                <w:tab w:val="left" w:pos="798"/>
              </w:tabs>
              <w:spacing w:line="240" w:lineRule="auto"/>
              <w:ind w:left="-14" w:firstLine="284"/>
              <w:rPr>
                <w:sz w:val="22"/>
                <w:szCs w:val="22"/>
              </w:rPr>
            </w:pPr>
            <w:r w:rsidRPr="0014573F">
              <w:rPr>
                <w:bCs/>
                <w:sz w:val="22"/>
                <w:szCs w:val="22"/>
              </w:rPr>
              <w:t xml:space="preserve"> Представленная декларация о соответствии участника критериям отнесения к субъектам малого и среднего предпринимательства не по установленной форме, что не соответствует п. 5.13 Документации о закупке</w:t>
            </w:r>
          </w:p>
          <w:p w:rsidR="001B0498" w:rsidRPr="0014573F" w:rsidRDefault="001B0498" w:rsidP="007F49E3">
            <w:pPr>
              <w:pStyle w:val="af4"/>
              <w:tabs>
                <w:tab w:val="left" w:pos="553"/>
                <w:tab w:val="left" w:pos="798"/>
              </w:tabs>
              <w:spacing w:line="240" w:lineRule="auto"/>
              <w:ind w:left="270" w:firstLine="0"/>
              <w:rPr>
                <w:sz w:val="22"/>
                <w:szCs w:val="22"/>
              </w:rPr>
            </w:pPr>
            <w:r w:rsidRPr="0014573F">
              <w:rPr>
                <w:b/>
                <w:i/>
                <w:sz w:val="22"/>
                <w:szCs w:val="22"/>
              </w:rPr>
              <w:t xml:space="preserve">По результатам </w:t>
            </w:r>
            <w:proofErr w:type="spellStart"/>
            <w:r w:rsidRPr="0014573F">
              <w:rPr>
                <w:b/>
                <w:i/>
                <w:sz w:val="22"/>
                <w:szCs w:val="22"/>
              </w:rPr>
              <w:t>допзапроса</w:t>
            </w:r>
            <w:proofErr w:type="spellEnd"/>
            <w:r w:rsidRPr="0014573F">
              <w:rPr>
                <w:b/>
                <w:i/>
                <w:sz w:val="22"/>
                <w:szCs w:val="22"/>
              </w:rPr>
              <w:t xml:space="preserve"> замечания </w:t>
            </w:r>
            <w:r w:rsidRPr="0014573F">
              <w:rPr>
                <w:b/>
                <w:i/>
                <w:sz w:val="22"/>
                <w:szCs w:val="22"/>
                <w:u w:val="single"/>
              </w:rPr>
              <w:t>не сняты.</w:t>
            </w:r>
            <w:r w:rsidRPr="0014573F">
              <w:rPr>
                <w:b/>
                <w:i/>
                <w:sz w:val="22"/>
                <w:szCs w:val="22"/>
              </w:rPr>
              <w:t xml:space="preserve"> Участник не ответил на запрос.</w:t>
            </w:r>
          </w:p>
        </w:tc>
      </w:tr>
    </w:tbl>
    <w:p w:rsidR="001B0498" w:rsidRPr="00551F73" w:rsidRDefault="001B0498" w:rsidP="001B0498">
      <w:pPr>
        <w:numPr>
          <w:ilvl w:val="0"/>
          <w:numId w:val="36"/>
        </w:numPr>
        <w:spacing w:after="200" w:line="240" w:lineRule="auto"/>
        <w:ind w:left="0" w:firstLine="426"/>
        <w:contextualSpacing/>
        <w:rPr>
          <w:bCs/>
          <w:iCs/>
          <w:sz w:val="24"/>
          <w:szCs w:val="24"/>
        </w:rPr>
      </w:pPr>
      <w:proofErr w:type="gramStart"/>
      <w:r w:rsidRPr="00551F73">
        <w:rPr>
          <w:bCs/>
          <w:iCs/>
          <w:sz w:val="24"/>
          <w:szCs w:val="24"/>
        </w:rPr>
        <w:t xml:space="preserve">Заявка  </w:t>
      </w:r>
      <w:r w:rsidRPr="00551F73">
        <w:rPr>
          <w:b/>
          <w:i/>
          <w:sz w:val="24"/>
          <w:szCs w:val="24"/>
        </w:rPr>
        <w:t>ООО "НПО "</w:t>
      </w:r>
      <w:proofErr w:type="spellStart"/>
      <w:r w:rsidRPr="00551F73">
        <w:rPr>
          <w:b/>
          <w:i/>
          <w:sz w:val="24"/>
          <w:szCs w:val="24"/>
        </w:rPr>
        <w:t>Сибэлектрощит</w:t>
      </w:r>
      <w:proofErr w:type="spellEnd"/>
      <w:r w:rsidRPr="00551F73">
        <w:rPr>
          <w:b/>
          <w:i/>
          <w:sz w:val="24"/>
          <w:szCs w:val="24"/>
        </w:rPr>
        <w:t>"</w:t>
      </w:r>
      <w:r w:rsidRPr="00551F73">
        <w:rPr>
          <w:sz w:val="24"/>
          <w:szCs w:val="24"/>
        </w:rPr>
        <w:t xml:space="preserve"> (644089, г. Омск, пр.</w:t>
      </w:r>
      <w:proofErr w:type="gramEnd"/>
      <w:r w:rsidRPr="00551F73">
        <w:rPr>
          <w:sz w:val="24"/>
          <w:szCs w:val="24"/>
        </w:rPr>
        <w:t xml:space="preserve"> </w:t>
      </w:r>
      <w:proofErr w:type="gramStart"/>
      <w:r w:rsidRPr="00551F73">
        <w:rPr>
          <w:sz w:val="24"/>
          <w:szCs w:val="24"/>
        </w:rPr>
        <w:t>Мира д. 69)</w:t>
      </w:r>
      <w:r w:rsidRPr="00551F73">
        <w:rPr>
          <w:bCs/>
          <w:iCs/>
          <w:sz w:val="24"/>
          <w:szCs w:val="24"/>
        </w:rPr>
        <w:t>содержит достаточные для  отклонения причины, заключающиеся в несоответствии заявки требованиям извещения и/или Документации о закупке, а именно:</w:t>
      </w:r>
      <w:proofErr w:type="gramEnd"/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3"/>
      </w:tblGrid>
      <w:tr w:rsidR="001B0498" w:rsidRPr="007B5E6E" w:rsidTr="007F49E3">
        <w:trPr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98" w:rsidRPr="007B5E6E" w:rsidRDefault="001B0498" w:rsidP="007F49E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B0498" w:rsidRPr="007B74FE" w:rsidTr="007F49E3">
        <w:trPr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8" w:rsidRPr="0014573F" w:rsidRDefault="001B0498" w:rsidP="001B0498">
            <w:pPr>
              <w:numPr>
                <w:ilvl w:val="0"/>
                <w:numId w:val="37"/>
              </w:numPr>
              <w:tabs>
                <w:tab w:val="left" w:pos="0"/>
                <w:tab w:val="left" w:pos="708"/>
                <w:tab w:val="left" w:pos="851"/>
              </w:tabs>
              <w:autoSpaceDE w:val="0"/>
              <w:autoSpaceDN w:val="0"/>
              <w:spacing w:line="240" w:lineRule="auto"/>
              <w:ind w:left="0" w:firstLine="270"/>
              <w:rPr>
                <w:sz w:val="22"/>
                <w:szCs w:val="22"/>
              </w:rPr>
            </w:pPr>
            <w:r w:rsidRPr="0014573F">
              <w:rPr>
                <w:sz w:val="22"/>
                <w:szCs w:val="22"/>
              </w:rPr>
              <w:t>Не предоставлена информация по выполнению аналогичных работ, предусмотренные пунктом 3.1, 3.2,  3.3 Технического задания (</w:t>
            </w:r>
            <w:r w:rsidRPr="0014573F">
              <w:rPr>
                <w:i/>
                <w:sz w:val="22"/>
                <w:szCs w:val="22"/>
              </w:rPr>
              <w:t>Справка о перечне и объемах выполнения аналогичных договоров, форма 9 Документации о закупке</w:t>
            </w:r>
            <w:r w:rsidRPr="0014573F">
              <w:rPr>
                <w:sz w:val="22"/>
                <w:szCs w:val="22"/>
              </w:rPr>
              <w:t>).</w:t>
            </w:r>
          </w:p>
          <w:p w:rsidR="001B0498" w:rsidRPr="0014573F" w:rsidRDefault="001B0498" w:rsidP="001B0498">
            <w:pPr>
              <w:numPr>
                <w:ilvl w:val="0"/>
                <w:numId w:val="37"/>
              </w:numPr>
              <w:tabs>
                <w:tab w:val="left" w:pos="0"/>
                <w:tab w:val="left" w:pos="708"/>
                <w:tab w:val="left" w:pos="851"/>
              </w:tabs>
              <w:autoSpaceDE w:val="0"/>
              <w:autoSpaceDN w:val="0"/>
              <w:spacing w:line="240" w:lineRule="auto"/>
              <w:ind w:left="0" w:firstLine="270"/>
              <w:rPr>
                <w:sz w:val="22"/>
                <w:szCs w:val="22"/>
              </w:rPr>
            </w:pPr>
            <w:r w:rsidRPr="0014573F">
              <w:rPr>
                <w:sz w:val="22"/>
                <w:szCs w:val="22"/>
              </w:rPr>
              <w:t xml:space="preserve">  Не предоставлен  перечень специалистов и подтверждающие документы на право выполнения работ, что не соответствует требованиям пункта 4.4., 4.5 Технического задания  (</w:t>
            </w:r>
            <w:r w:rsidRPr="0014573F">
              <w:rPr>
                <w:i/>
                <w:sz w:val="22"/>
                <w:szCs w:val="22"/>
              </w:rPr>
              <w:t>Справка о кадровых ресурсах, форма 11 Документации о закупке)</w:t>
            </w:r>
          </w:p>
          <w:p w:rsidR="001B0498" w:rsidRPr="007B74FE" w:rsidRDefault="001B0498" w:rsidP="001B0498">
            <w:pPr>
              <w:numPr>
                <w:ilvl w:val="0"/>
                <w:numId w:val="37"/>
              </w:numPr>
              <w:tabs>
                <w:tab w:val="left" w:pos="0"/>
                <w:tab w:val="left" w:pos="708"/>
                <w:tab w:val="left" w:pos="851"/>
              </w:tabs>
              <w:autoSpaceDE w:val="0"/>
              <w:autoSpaceDN w:val="0"/>
              <w:spacing w:line="240" w:lineRule="auto"/>
              <w:ind w:left="0" w:firstLine="270"/>
              <w:rPr>
                <w:b/>
                <w:sz w:val="24"/>
                <w:szCs w:val="24"/>
                <w:lang w:eastAsia="en-US"/>
              </w:rPr>
            </w:pPr>
            <w:r w:rsidRPr="0014573F">
              <w:rPr>
                <w:b/>
                <w:i/>
                <w:sz w:val="22"/>
                <w:szCs w:val="22"/>
              </w:rPr>
              <w:t xml:space="preserve">По результатам </w:t>
            </w:r>
            <w:proofErr w:type="spellStart"/>
            <w:r w:rsidRPr="0014573F">
              <w:rPr>
                <w:b/>
                <w:i/>
                <w:sz w:val="22"/>
                <w:szCs w:val="22"/>
              </w:rPr>
              <w:t>допзапроса</w:t>
            </w:r>
            <w:proofErr w:type="spellEnd"/>
            <w:r w:rsidRPr="0014573F">
              <w:rPr>
                <w:b/>
                <w:i/>
                <w:sz w:val="22"/>
                <w:szCs w:val="22"/>
              </w:rPr>
              <w:t xml:space="preserve"> замечания </w:t>
            </w:r>
            <w:r w:rsidRPr="0014573F">
              <w:rPr>
                <w:b/>
                <w:i/>
                <w:sz w:val="22"/>
                <w:szCs w:val="22"/>
                <w:u w:val="single"/>
              </w:rPr>
              <w:t>не сняты.</w:t>
            </w:r>
            <w:r w:rsidRPr="0014573F">
              <w:rPr>
                <w:sz w:val="22"/>
                <w:szCs w:val="22"/>
              </w:rPr>
              <w:t xml:space="preserve">  Участник не предоставил  перечень специалистов и подтверждающие документы на право выполнения работ, что не соответствует требованиям пункта 4.4., 4.5 Технического задания  (</w:t>
            </w:r>
            <w:r w:rsidRPr="0014573F">
              <w:rPr>
                <w:i/>
                <w:sz w:val="22"/>
                <w:szCs w:val="22"/>
              </w:rPr>
              <w:t xml:space="preserve">Справка о кадровых ресурсах, форма 11 Документации о закупке), </w:t>
            </w:r>
            <w:proofErr w:type="gramStart"/>
            <w:r w:rsidRPr="0014573F">
              <w:rPr>
                <w:sz w:val="22"/>
                <w:szCs w:val="22"/>
              </w:rPr>
              <w:t>п</w:t>
            </w:r>
            <w:proofErr w:type="gramEnd"/>
            <w:r w:rsidRPr="0014573F">
              <w:rPr>
                <w:sz w:val="22"/>
                <w:szCs w:val="22"/>
              </w:rPr>
              <w:t xml:space="preserve"> 4.7</w:t>
            </w:r>
            <w:r w:rsidRPr="0014573F">
              <w:rPr>
                <w:i/>
                <w:sz w:val="22"/>
                <w:szCs w:val="22"/>
              </w:rPr>
              <w:t xml:space="preserve"> </w:t>
            </w:r>
            <w:r w:rsidRPr="0014573F">
              <w:rPr>
                <w:sz w:val="22"/>
                <w:szCs w:val="22"/>
              </w:rPr>
              <w:t>Технического задания  (</w:t>
            </w:r>
            <w:r w:rsidRPr="0014573F">
              <w:rPr>
                <w:i/>
                <w:sz w:val="22"/>
                <w:szCs w:val="22"/>
                <w:u w:val="single"/>
              </w:rPr>
              <w:t>Подрядная организация обязана выполнить работы собственными силами, без привлечения субподрядной организации</w:t>
            </w:r>
            <w:r w:rsidRPr="0014573F">
              <w:rPr>
                <w:sz w:val="22"/>
                <w:szCs w:val="22"/>
              </w:rPr>
              <w:t>)</w:t>
            </w:r>
          </w:p>
        </w:tc>
      </w:tr>
    </w:tbl>
    <w:p w:rsidR="001B0498" w:rsidRPr="00551F73" w:rsidRDefault="001B0498" w:rsidP="001B0498">
      <w:pPr>
        <w:spacing w:line="240" w:lineRule="auto"/>
        <w:rPr>
          <w:sz w:val="24"/>
          <w:szCs w:val="24"/>
        </w:rPr>
      </w:pPr>
      <w:r w:rsidRPr="00551F73">
        <w:rPr>
          <w:b/>
          <w:sz w:val="24"/>
          <w:szCs w:val="24"/>
        </w:rPr>
        <w:t>По вопросу № 3</w:t>
      </w:r>
    </w:p>
    <w:p w:rsidR="001B0498" w:rsidRPr="00551F73" w:rsidRDefault="001B0498" w:rsidP="001B049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551F73">
        <w:rPr>
          <w:sz w:val="24"/>
          <w:szCs w:val="24"/>
        </w:rPr>
        <w:t xml:space="preserve">Признать заявки </w:t>
      </w:r>
      <w:r w:rsidRPr="00551F73">
        <w:rPr>
          <w:b/>
          <w:i/>
          <w:sz w:val="24"/>
          <w:szCs w:val="24"/>
        </w:rPr>
        <w:t xml:space="preserve">ООО "КИ-Партнер" </w:t>
      </w:r>
      <w:r w:rsidRPr="00551F73">
        <w:rPr>
          <w:sz w:val="24"/>
          <w:szCs w:val="24"/>
        </w:rPr>
        <w:t xml:space="preserve">(680028, Россия, Хабаровский край, г. Хабаровск, ул. Серышева, д. 22, оф. 316), </w:t>
      </w:r>
      <w:r w:rsidRPr="00551F73">
        <w:rPr>
          <w:b/>
          <w:i/>
          <w:sz w:val="24"/>
          <w:szCs w:val="24"/>
        </w:rPr>
        <w:t>ООО "ДАЛЬГЕОКОМ"</w:t>
      </w:r>
      <w:r w:rsidRPr="00551F73">
        <w:rPr>
          <w:sz w:val="24"/>
          <w:szCs w:val="24"/>
        </w:rPr>
        <w:t xml:space="preserve"> (680000, Россия, Хабаровский край, г. Хабаровск, пер. Кустарный, д. 8, оф. 2),  </w:t>
      </w:r>
      <w:r w:rsidRPr="00551F73">
        <w:rPr>
          <w:b/>
          <w:i/>
          <w:sz w:val="24"/>
          <w:szCs w:val="24"/>
        </w:rPr>
        <w:t>ООО "ПМК Сибири"</w:t>
      </w:r>
      <w:r w:rsidRPr="00551F73">
        <w:rPr>
          <w:sz w:val="24"/>
          <w:szCs w:val="24"/>
        </w:rPr>
        <w:t xml:space="preserve"> (660032, Красноярский край, г. Красноярск, ул. Белинского, д. 5, 3 этаж), соответствующими условиям Документации о закупке и принять их к дальнейшему рассмотрению.</w:t>
      </w:r>
      <w:proofErr w:type="gramEnd"/>
    </w:p>
    <w:p w:rsidR="001B0498" w:rsidRPr="00551F73" w:rsidRDefault="001B0498" w:rsidP="001B0498">
      <w:pPr>
        <w:spacing w:line="240" w:lineRule="auto"/>
        <w:rPr>
          <w:b/>
          <w:sz w:val="24"/>
          <w:szCs w:val="24"/>
        </w:rPr>
      </w:pPr>
      <w:r w:rsidRPr="00551F73">
        <w:rPr>
          <w:b/>
          <w:sz w:val="24"/>
          <w:szCs w:val="24"/>
        </w:rPr>
        <w:t>По вопросу № 4</w:t>
      </w:r>
    </w:p>
    <w:p w:rsidR="001B0498" w:rsidRPr="00551F73" w:rsidRDefault="001B0498" w:rsidP="001B049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51F73">
        <w:rPr>
          <w:sz w:val="24"/>
          <w:szCs w:val="24"/>
        </w:rPr>
        <w:t xml:space="preserve">Утвердить </w:t>
      </w:r>
      <w:proofErr w:type="gramStart"/>
      <w:r w:rsidRPr="00551F73">
        <w:rPr>
          <w:sz w:val="24"/>
          <w:szCs w:val="24"/>
        </w:rPr>
        <w:t>предварительную</w:t>
      </w:r>
      <w:proofErr w:type="gramEnd"/>
      <w:r w:rsidRPr="00551F73">
        <w:rPr>
          <w:sz w:val="24"/>
          <w:szCs w:val="24"/>
        </w:rPr>
        <w:t xml:space="preserve"> </w:t>
      </w:r>
      <w:proofErr w:type="spellStart"/>
      <w:r w:rsidRPr="00551F73">
        <w:rPr>
          <w:sz w:val="24"/>
          <w:szCs w:val="24"/>
        </w:rPr>
        <w:t>ранжировку</w:t>
      </w:r>
      <w:proofErr w:type="spellEnd"/>
      <w:r w:rsidRPr="00551F73">
        <w:rPr>
          <w:sz w:val="24"/>
          <w:szCs w:val="24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3"/>
      </w:tblGrid>
      <w:tr w:rsidR="001B0498" w:rsidRPr="00522068" w:rsidTr="007F49E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98" w:rsidRPr="00522068" w:rsidRDefault="001B0498" w:rsidP="007F49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98" w:rsidRPr="00522068" w:rsidRDefault="001B0498" w:rsidP="007F49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98" w:rsidRPr="00522068" w:rsidRDefault="001B0498" w:rsidP="007F49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A094D">
              <w:rPr>
                <w:rFonts w:eastAsia="Calibri"/>
                <w:b/>
                <w:i/>
                <w:snapToGrid w:val="0"/>
                <w:sz w:val="20"/>
                <w:lang w:eastAsia="en-US"/>
              </w:rPr>
              <w:t xml:space="preserve">Суммарная стоимость единичных расценок  </w:t>
            </w:r>
            <w:r w:rsidRPr="000A094D">
              <w:rPr>
                <w:b/>
                <w:i/>
                <w:sz w:val="18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98" w:rsidRPr="00522068" w:rsidRDefault="001B0498" w:rsidP="007F49E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F33EB" w:rsidRPr="00CF48BD" w:rsidTr="007F49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Pr="00541073" w:rsidRDefault="007F33EB" w:rsidP="007F49E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4107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EB" w:rsidRPr="00F318CB" w:rsidRDefault="007F33EB" w:rsidP="007F49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94D">
              <w:rPr>
                <w:b/>
                <w:i/>
                <w:sz w:val="22"/>
                <w:szCs w:val="22"/>
              </w:rPr>
              <w:t>ООО "ДАЛЬГЕОКОМ"</w:t>
            </w:r>
            <w:r w:rsidRPr="000A094D">
              <w:rPr>
                <w:sz w:val="22"/>
                <w:szCs w:val="22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Pr="00C02FA0" w:rsidRDefault="007F33EB" w:rsidP="00586F4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603 534,00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Pr="00541073" w:rsidRDefault="007F33EB" w:rsidP="007F49E3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7F33EB" w:rsidRPr="00CF48BD" w:rsidTr="007F49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Pr="00541073" w:rsidRDefault="007F33EB" w:rsidP="007F49E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EB" w:rsidRPr="00A61820" w:rsidRDefault="007F33EB" w:rsidP="007F49E3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A094D">
              <w:rPr>
                <w:b/>
                <w:i/>
                <w:sz w:val="22"/>
                <w:szCs w:val="22"/>
              </w:rPr>
              <w:t>ООО "ПМК Сибири"</w:t>
            </w:r>
            <w:r w:rsidRPr="000A094D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0A094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Default="007F33EB" w:rsidP="00586F4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623 100,00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Default="007F33EB" w:rsidP="007F49E3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7F33EB" w:rsidRPr="00CF48BD" w:rsidTr="007F49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Pr="00541073" w:rsidRDefault="007F33EB" w:rsidP="007F49E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EB" w:rsidRPr="00F318CB" w:rsidRDefault="007F33EB" w:rsidP="007F49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A094D">
              <w:rPr>
                <w:b/>
                <w:i/>
                <w:sz w:val="22"/>
                <w:szCs w:val="22"/>
              </w:rPr>
              <w:t xml:space="preserve">ООО "КИ-Партнер" </w:t>
            </w:r>
            <w:r w:rsidRPr="000A094D">
              <w:rPr>
                <w:sz w:val="22"/>
                <w:szCs w:val="22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Pr="00C02FA0" w:rsidRDefault="007F33EB" w:rsidP="00586F4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602 178,29</w:t>
            </w:r>
            <w:r w:rsidRPr="00D643B3">
              <w:rPr>
                <w:b/>
                <w:i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EB" w:rsidRPr="00541073" w:rsidRDefault="007F33EB" w:rsidP="007F49E3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1,5</w:t>
            </w:r>
          </w:p>
        </w:tc>
      </w:tr>
    </w:tbl>
    <w:p w:rsidR="001B0498" w:rsidRPr="00551F73" w:rsidRDefault="001B0498" w:rsidP="001B0498">
      <w:pPr>
        <w:spacing w:line="240" w:lineRule="auto"/>
        <w:rPr>
          <w:b/>
          <w:sz w:val="24"/>
          <w:szCs w:val="24"/>
        </w:rPr>
      </w:pPr>
      <w:r w:rsidRPr="00551F73">
        <w:rPr>
          <w:b/>
          <w:sz w:val="24"/>
          <w:szCs w:val="24"/>
        </w:rPr>
        <w:t>По вопросу № 5:</w:t>
      </w:r>
    </w:p>
    <w:p w:rsidR="001B0498" w:rsidRPr="00551F73" w:rsidRDefault="001B0498" w:rsidP="001B0498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51F73">
        <w:rPr>
          <w:sz w:val="24"/>
          <w:szCs w:val="24"/>
        </w:rPr>
        <w:t xml:space="preserve">Провести переторжку. </w:t>
      </w:r>
    </w:p>
    <w:p w:rsidR="001B0498" w:rsidRPr="00551F73" w:rsidRDefault="001B0498" w:rsidP="001B0498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551F73">
        <w:rPr>
          <w:snapToGrid w:val="0"/>
          <w:sz w:val="24"/>
          <w:szCs w:val="24"/>
        </w:rPr>
        <w:t xml:space="preserve">Допустить к </w:t>
      </w:r>
      <w:r w:rsidRPr="00551F73">
        <w:rPr>
          <w:sz w:val="24"/>
          <w:szCs w:val="24"/>
        </w:rPr>
        <w:t>участию</w:t>
      </w:r>
      <w:r w:rsidRPr="00551F73">
        <w:rPr>
          <w:snapToGrid w:val="0"/>
          <w:sz w:val="24"/>
          <w:szCs w:val="24"/>
        </w:rPr>
        <w:t xml:space="preserve"> в переторжке предложения следующих участников</w:t>
      </w:r>
      <w:r w:rsidRPr="00551F73">
        <w:rPr>
          <w:b/>
          <w:i/>
          <w:sz w:val="24"/>
          <w:szCs w:val="24"/>
        </w:rPr>
        <w:t xml:space="preserve"> ООО "КИ-Партнер" </w:t>
      </w:r>
      <w:r w:rsidRPr="00551F73">
        <w:rPr>
          <w:sz w:val="24"/>
          <w:szCs w:val="24"/>
        </w:rPr>
        <w:t xml:space="preserve">(680028, Россия, Хабаровский край, г. Хабаровск, ул. Серышева, д. 22, оф. 316), </w:t>
      </w:r>
      <w:r w:rsidRPr="00551F73">
        <w:rPr>
          <w:b/>
          <w:i/>
          <w:sz w:val="24"/>
          <w:szCs w:val="24"/>
        </w:rPr>
        <w:t xml:space="preserve">ООО </w:t>
      </w:r>
      <w:r w:rsidRPr="00551F73">
        <w:rPr>
          <w:b/>
          <w:i/>
          <w:sz w:val="24"/>
          <w:szCs w:val="24"/>
        </w:rPr>
        <w:lastRenderedPageBreak/>
        <w:t>"ДАЛЬГЕОКОМ"</w:t>
      </w:r>
      <w:r w:rsidRPr="00551F73">
        <w:rPr>
          <w:sz w:val="24"/>
          <w:szCs w:val="24"/>
        </w:rPr>
        <w:t xml:space="preserve"> (680000, Россия, Хабаровский край, г. Хабаровск, пер. Кустарный, д. 8, оф. 2),  </w:t>
      </w:r>
      <w:r w:rsidRPr="00551F73">
        <w:rPr>
          <w:b/>
          <w:i/>
          <w:sz w:val="24"/>
          <w:szCs w:val="24"/>
        </w:rPr>
        <w:t>ООО "ПМК Сибири"</w:t>
      </w:r>
      <w:r w:rsidRPr="00551F73">
        <w:rPr>
          <w:sz w:val="24"/>
          <w:szCs w:val="24"/>
        </w:rPr>
        <w:t xml:space="preserve"> (660032, Красноярский край, г. Красноярск, ул. Белинского, д. 5, 3 этаж);</w:t>
      </w:r>
      <w:proofErr w:type="gramEnd"/>
    </w:p>
    <w:p w:rsidR="001B0498" w:rsidRPr="00551F73" w:rsidRDefault="001B0498" w:rsidP="001B0498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51F73">
        <w:rPr>
          <w:snapToGrid w:val="0"/>
          <w:sz w:val="24"/>
          <w:szCs w:val="24"/>
        </w:rPr>
        <w:t>Определить</w:t>
      </w:r>
      <w:r w:rsidRPr="00551F73">
        <w:rPr>
          <w:sz w:val="24"/>
          <w:szCs w:val="24"/>
        </w:rPr>
        <w:t xml:space="preserve"> форму переторжки: </w:t>
      </w:r>
      <w:proofErr w:type="gramStart"/>
      <w:r w:rsidRPr="00551F73">
        <w:rPr>
          <w:sz w:val="24"/>
          <w:szCs w:val="24"/>
        </w:rPr>
        <w:t>заочная</w:t>
      </w:r>
      <w:proofErr w:type="gramEnd"/>
      <w:r w:rsidRPr="00551F73">
        <w:rPr>
          <w:sz w:val="24"/>
          <w:szCs w:val="24"/>
        </w:rPr>
        <w:t>.</w:t>
      </w:r>
    </w:p>
    <w:p w:rsidR="001B0498" w:rsidRPr="00551F73" w:rsidRDefault="001B0498" w:rsidP="001B0498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51F73">
        <w:rPr>
          <w:snapToGrid w:val="0"/>
          <w:sz w:val="24"/>
          <w:szCs w:val="24"/>
        </w:rPr>
        <w:t>Назначить</w:t>
      </w:r>
      <w:r w:rsidRPr="00551F73">
        <w:rPr>
          <w:sz w:val="24"/>
          <w:szCs w:val="24"/>
        </w:rPr>
        <w:t xml:space="preserve"> переторжку на 22.03.2016 г. в 15:00 час</w:t>
      </w:r>
      <w:proofErr w:type="gramStart"/>
      <w:r w:rsidRPr="00551F73">
        <w:rPr>
          <w:sz w:val="24"/>
          <w:szCs w:val="24"/>
        </w:rPr>
        <w:t>.</w:t>
      </w:r>
      <w:proofErr w:type="gramEnd"/>
      <w:r w:rsidRPr="00551F73">
        <w:rPr>
          <w:sz w:val="24"/>
          <w:szCs w:val="24"/>
        </w:rPr>
        <w:t xml:space="preserve"> (</w:t>
      </w:r>
      <w:proofErr w:type="gramStart"/>
      <w:r w:rsidRPr="00551F73">
        <w:rPr>
          <w:sz w:val="24"/>
          <w:szCs w:val="24"/>
        </w:rPr>
        <w:t>б</w:t>
      </w:r>
      <w:proofErr w:type="gramEnd"/>
      <w:r w:rsidRPr="00551F73">
        <w:rPr>
          <w:sz w:val="24"/>
          <w:szCs w:val="24"/>
        </w:rPr>
        <w:t>лаговещенского времени).</w:t>
      </w:r>
    </w:p>
    <w:p w:rsidR="001B0498" w:rsidRPr="00551F73" w:rsidRDefault="001B0498" w:rsidP="001B0498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51F73">
        <w:rPr>
          <w:snapToGrid w:val="0"/>
          <w:sz w:val="24"/>
          <w:szCs w:val="24"/>
        </w:rPr>
        <w:t>Место</w:t>
      </w:r>
      <w:r w:rsidRPr="00551F73">
        <w:rPr>
          <w:sz w:val="24"/>
          <w:szCs w:val="24"/>
        </w:rPr>
        <w:t xml:space="preserve"> проведения переторжки: ЭТП </w:t>
      </w:r>
      <w:r w:rsidRPr="00551F73">
        <w:rPr>
          <w:sz w:val="24"/>
          <w:szCs w:val="24"/>
          <w:lang w:val="en-US"/>
        </w:rPr>
        <w:t>b</w:t>
      </w:r>
      <w:r w:rsidRPr="00551F73">
        <w:rPr>
          <w:sz w:val="24"/>
          <w:szCs w:val="24"/>
        </w:rPr>
        <w:t>2</w:t>
      </w:r>
      <w:r w:rsidRPr="00551F73">
        <w:rPr>
          <w:sz w:val="24"/>
          <w:szCs w:val="24"/>
          <w:lang w:val="en-US"/>
        </w:rPr>
        <w:t>b</w:t>
      </w:r>
      <w:r w:rsidRPr="00551F73">
        <w:rPr>
          <w:sz w:val="24"/>
          <w:szCs w:val="24"/>
        </w:rPr>
        <w:t>-</w:t>
      </w:r>
      <w:proofErr w:type="spellStart"/>
      <w:r w:rsidRPr="00551F73">
        <w:rPr>
          <w:sz w:val="24"/>
          <w:szCs w:val="24"/>
          <w:lang w:val="en-US"/>
        </w:rPr>
        <w:t>energo</w:t>
      </w:r>
      <w:proofErr w:type="spellEnd"/>
    </w:p>
    <w:p w:rsidR="001B0498" w:rsidRPr="00551F73" w:rsidRDefault="001B0498" w:rsidP="001B0498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51F73">
        <w:rPr>
          <w:sz w:val="24"/>
          <w:szCs w:val="24"/>
        </w:rPr>
        <w:t xml:space="preserve">Ответственному секретарю </w:t>
      </w:r>
      <w:r w:rsidRPr="00551F73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1B0498" w:rsidRDefault="001B0498" w:rsidP="001B049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541073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1073">
              <w:rPr>
                <w:b/>
                <w:i/>
                <w:snapToGrid w:val="0"/>
                <w:sz w:val="24"/>
                <w:szCs w:val="24"/>
              </w:rPr>
              <w:t xml:space="preserve">Елисеева М.Г.  </w:t>
            </w:r>
            <w:r w:rsidRPr="00541073">
              <w:rPr>
                <w:snapToGrid w:val="0"/>
                <w:sz w:val="24"/>
                <w:szCs w:val="24"/>
              </w:rPr>
              <w:t>«___»______201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504CE6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504CE6" w:rsidRPr="00142092" w:rsidRDefault="001F1BB2" w:rsidP="00504CE6">
      <w:pPr>
        <w:pStyle w:val="a7"/>
        <w:jc w:val="both"/>
        <w:rPr>
          <w:color w:val="000000" w:themeColor="text1"/>
          <w:sz w:val="24"/>
        </w:rPr>
      </w:pPr>
      <w:hyperlink r:id="rId9" w:history="1">
        <w:r w:rsidR="00504CE6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115EB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6816A1">
      <w:footerReference w:type="default" r:id="rId10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B2" w:rsidRDefault="001F1BB2" w:rsidP="00886547">
      <w:pPr>
        <w:spacing w:line="240" w:lineRule="auto"/>
      </w:pPr>
      <w:r>
        <w:separator/>
      </w:r>
    </w:p>
  </w:endnote>
  <w:endnote w:type="continuationSeparator" w:id="0">
    <w:p w:rsidR="001F1BB2" w:rsidRDefault="001F1BB2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024903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024903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B2" w:rsidRDefault="001F1BB2" w:rsidP="00886547">
      <w:pPr>
        <w:spacing w:line="240" w:lineRule="auto"/>
      </w:pPr>
      <w:r>
        <w:separator/>
      </w:r>
    </w:p>
  </w:footnote>
  <w:footnote w:type="continuationSeparator" w:id="0">
    <w:p w:rsidR="001F1BB2" w:rsidRDefault="001F1BB2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7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C79CB"/>
    <w:multiLevelType w:val="hybridMultilevel"/>
    <w:tmpl w:val="5FDE5106"/>
    <w:lvl w:ilvl="0" w:tplc="8E6EB4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2"/>
  </w:num>
  <w:num w:numId="5">
    <w:abstractNumId w:val="25"/>
  </w:num>
  <w:num w:numId="6">
    <w:abstractNumId w:val="15"/>
  </w:num>
  <w:num w:numId="7">
    <w:abstractNumId w:val="10"/>
  </w:num>
  <w:num w:numId="8">
    <w:abstractNumId w:val="2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4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6"/>
  </w:num>
  <w:num w:numId="32">
    <w:abstractNumId w:val="18"/>
  </w:num>
  <w:num w:numId="33">
    <w:abstractNumId w:val="5"/>
  </w:num>
  <w:num w:numId="34">
    <w:abstractNumId w:val="21"/>
  </w:num>
  <w:num w:numId="35">
    <w:abstractNumId w:val="20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90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30A5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0498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1BB2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E4223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BE5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17997"/>
    <w:rsid w:val="00522068"/>
    <w:rsid w:val="00526FD4"/>
    <w:rsid w:val="00541073"/>
    <w:rsid w:val="00542D1D"/>
    <w:rsid w:val="00547EE6"/>
    <w:rsid w:val="00551234"/>
    <w:rsid w:val="00551F73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1256"/>
    <w:rsid w:val="005C2A33"/>
    <w:rsid w:val="005D0810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6065"/>
    <w:rsid w:val="00696506"/>
    <w:rsid w:val="006A1872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46DFB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7F33EB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06EC6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278F"/>
    <w:rsid w:val="00BF35EB"/>
    <w:rsid w:val="00BF46C9"/>
    <w:rsid w:val="00BF56AA"/>
    <w:rsid w:val="00BF59AB"/>
    <w:rsid w:val="00BF66AA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0192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3447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39E4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18B9"/>
    <w:rsid w:val="00F923AD"/>
    <w:rsid w:val="00F96F29"/>
    <w:rsid w:val="00F97516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62</cp:revision>
  <cp:lastPrinted>2016-03-23T07:20:00Z</cp:lastPrinted>
  <dcterms:created xsi:type="dcterms:W3CDTF">2015-12-25T03:19:00Z</dcterms:created>
  <dcterms:modified xsi:type="dcterms:W3CDTF">2016-03-23T07:20:00Z</dcterms:modified>
</cp:coreProperties>
</file>