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E63CD">
        <w:rPr>
          <w:rFonts w:ascii="Times New Roman" w:hAnsi="Times New Roman"/>
          <w:sz w:val="28"/>
          <w:szCs w:val="28"/>
        </w:rPr>
        <w:t>351</w:t>
      </w:r>
      <w:r w:rsidR="001F1045">
        <w:rPr>
          <w:rFonts w:ascii="Times New Roman" w:hAnsi="Times New Roman"/>
          <w:sz w:val="28"/>
          <w:szCs w:val="28"/>
        </w:rPr>
        <w:t>/</w:t>
      </w:r>
      <w:r w:rsidR="005A1ECE">
        <w:rPr>
          <w:rFonts w:ascii="Times New Roman" w:hAnsi="Times New Roman"/>
          <w:sz w:val="28"/>
          <w:szCs w:val="28"/>
        </w:rPr>
        <w:t>М</w:t>
      </w:r>
      <w:r w:rsidR="00352406">
        <w:rPr>
          <w:rFonts w:ascii="Times New Roman" w:hAnsi="Times New Roman"/>
          <w:sz w:val="28"/>
          <w:szCs w:val="28"/>
        </w:rPr>
        <w:t>Р-ВП</w:t>
      </w:r>
    </w:p>
    <w:p w:rsidR="00C40A9D" w:rsidRDefault="00352406" w:rsidP="00C40A9D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C40A9D">
        <w:rPr>
          <w:b/>
          <w:bCs/>
          <w:szCs w:val="28"/>
        </w:rPr>
        <w:t xml:space="preserve">открытому запросу предложений на право заключения договора: </w:t>
      </w:r>
      <w:r w:rsidR="00C40A9D">
        <w:rPr>
          <w:b/>
          <w:bCs/>
          <w:i/>
          <w:iCs/>
          <w:szCs w:val="28"/>
        </w:rPr>
        <w:t xml:space="preserve">Лот 1 Опоры деревянные пропитанные (ПЭС, ХЭС); </w:t>
      </w:r>
      <w:r w:rsidR="00C40A9D">
        <w:rPr>
          <w:b/>
          <w:bCs/>
          <w:i/>
          <w:iCs/>
          <w:snapToGrid w:val="0"/>
          <w:szCs w:val="28"/>
        </w:rPr>
        <w:t>Лот 2 Опоры деревянные непропитанные (ПЭС)  закупка № 784 лот 1,2  раздел 1.2  ГКПЗ 2015</w:t>
      </w:r>
    </w:p>
    <w:p w:rsidR="008E63CD" w:rsidRDefault="008E63CD" w:rsidP="007D7B16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40A9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40A9D">
              <w:rPr>
                <w:b/>
                <w:sz w:val="24"/>
                <w:szCs w:val="24"/>
              </w:rPr>
              <w:t>07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A1ECE">
              <w:rPr>
                <w:b/>
                <w:sz w:val="24"/>
                <w:szCs w:val="24"/>
              </w:rPr>
              <w:t>а</w:t>
            </w:r>
            <w:r w:rsidR="00C40A9D">
              <w:rPr>
                <w:b/>
                <w:sz w:val="24"/>
                <w:szCs w:val="24"/>
              </w:rPr>
              <w:t>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</w:t>
      </w:r>
      <w:bookmarkStart w:id="2" w:name="_GoBack"/>
      <w:bookmarkEnd w:id="2"/>
      <w:r w:rsidRPr="002829CE">
        <w:rPr>
          <w:sz w:val="24"/>
          <w:szCs w:val="26"/>
        </w:rPr>
        <w:t>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40A9D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C40A9D">
        <w:rPr>
          <w:b/>
          <w:bCs/>
          <w:caps/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>член</w:t>
      </w:r>
      <w:r w:rsidR="00F5113E">
        <w:rPr>
          <w:sz w:val="24"/>
          <w:szCs w:val="26"/>
        </w:rPr>
        <w:t>ы</w:t>
      </w:r>
      <w:r w:rsidR="00252B9E" w:rsidRPr="002829CE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Закупочной комиссии 2 уровня</w:t>
      </w:r>
      <w:r w:rsidR="00F5113E">
        <w:rPr>
          <w:sz w:val="24"/>
          <w:szCs w:val="26"/>
        </w:rPr>
        <w:t xml:space="preserve"> ОАО «ДРСК»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C40A9D" w:rsidRDefault="00C40A9D" w:rsidP="00C40A9D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0A9D" w:rsidRDefault="00C40A9D" w:rsidP="00C40A9D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C40A9D" w:rsidRDefault="00C40A9D" w:rsidP="00C40A9D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C40A9D" w:rsidRDefault="00C40A9D" w:rsidP="00C40A9D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C03DD3" w:rsidRDefault="00C03DD3" w:rsidP="00C03DD3">
      <w:pPr>
        <w:spacing w:line="240" w:lineRule="auto"/>
        <w:ind w:firstLine="0"/>
        <w:rPr>
          <w:b/>
          <w:sz w:val="24"/>
          <w:szCs w:val="24"/>
        </w:rPr>
      </w:pPr>
    </w:p>
    <w:p w:rsidR="00C40A9D" w:rsidRDefault="00C40A9D" w:rsidP="00C40A9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40A9D" w:rsidRDefault="00C40A9D" w:rsidP="00C40A9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40A9D" w:rsidRDefault="00C40A9D" w:rsidP="00C40A9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:rsidR="00C40A9D" w:rsidRDefault="00C40A9D" w:rsidP="00C40A9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</w:t>
      </w:r>
      <w:r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C40A9D" w:rsidTr="00C40A9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C40A9D" w:rsidRDefault="00C40A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40A9D" w:rsidTr="00C40A9D">
        <w:trPr>
          <w:trHeight w:val="423"/>
          <w:tblHeader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Лот 1 Опоры деревянные пропитанные (ПЭС, ХЭС)</w:t>
            </w:r>
          </w:p>
        </w:tc>
      </w:tr>
      <w:tr w:rsidR="00C40A9D" w:rsidTr="00C40A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9D" w:rsidRDefault="00C40A9D" w:rsidP="00C40A9D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«Петровский ШПЗ»</w:t>
            </w:r>
          </w:p>
          <w:p w:rsidR="00C40A9D" w:rsidRDefault="005147D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40A9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40A9D">
              <w:rPr>
                <w:sz w:val="22"/>
                <w:szCs w:val="22"/>
                <w:lang w:eastAsia="en-US"/>
              </w:rPr>
              <w:t xml:space="preserve"> Петровск-Забайкальский, ул. Металлургов, 1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907 372,88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907 000,00</w:t>
            </w:r>
          </w:p>
        </w:tc>
      </w:tr>
      <w:tr w:rsidR="00C40A9D" w:rsidTr="00C40A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«Белоярский мачтопропиточный завод»</w:t>
            </w:r>
          </w:p>
          <w:p w:rsidR="00C40A9D" w:rsidRDefault="005147D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40A9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40A9D">
              <w:rPr>
                <w:sz w:val="22"/>
                <w:szCs w:val="22"/>
                <w:lang w:eastAsia="en-US"/>
              </w:rPr>
              <w:t xml:space="preserve"> Новоалтайск, ул. Тимирязева, 150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1 148 394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1 055 254,00</w:t>
            </w:r>
          </w:p>
        </w:tc>
      </w:tr>
      <w:tr w:rsidR="00C40A9D" w:rsidTr="00C40A9D">
        <w:trPr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Лот 2 Опоры деревянные непропитанные (ПЭС)</w:t>
            </w:r>
          </w:p>
        </w:tc>
      </w:tr>
      <w:tr w:rsidR="00C40A9D" w:rsidTr="00C40A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«Петровский ШПЗ»</w:t>
            </w:r>
          </w:p>
          <w:p w:rsidR="00C40A9D" w:rsidRDefault="005147D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40A9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40A9D">
              <w:rPr>
                <w:sz w:val="22"/>
                <w:szCs w:val="22"/>
                <w:lang w:eastAsia="en-US"/>
              </w:rPr>
              <w:t xml:space="preserve"> Петровск-Забайкальский, ул. Металлургов, 1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789 830,51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789 700,00</w:t>
            </w:r>
          </w:p>
        </w:tc>
      </w:tr>
      <w:tr w:rsidR="00C40A9D" w:rsidTr="00C40A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«Белоярский мачтопропиточный завод»</w:t>
            </w:r>
          </w:p>
          <w:p w:rsidR="00C40A9D" w:rsidRDefault="005147D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40A9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40A9D">
              <w:rPr>
                <w:sz w:val="22"/>
                <w:szCs w:val="22"/>
                <w:lang w:eastAsia="en-US"/>
              </w:rPr>
              <w:t xml:space="preserve"> Новоалтайск, ул. Тимирязева, 150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1 005 766,00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856 040,00</w:t>
            </w:r>
          </w:p>
        </w:tc>
      </w:tr>
    </w:tbl>
    <w:p w:rsidR="00C40A9D" w:rsidRDefault="00C40A9D" w:rsidP="00C40A9D">
      <w:pPr>
        <w:pStyle w:val="25"/>
        <w:tabs>
          <w:tab w:val="left" w:pos="426"/>
        </w:tabs>
        <w:suppressAutoHyphens/>
        <w:ind w:firstLine="0"/>
        <w:rPr>
          <w:szCs w:val="24"/>
        </w:rPr>
      </w:pPr>
    </w:p>
    <w:p w:rsidR="00C40A9D" w:rsidRDefault="00C40A9D" w:rsidP="00C40A9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C40A9D" w:rsidRDefault="00C40A9D" w:rsidP="00C40A9D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ранжировку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1890"/>
        <w:gridCol w:w="2064"/>
      </w:tblGrid>
      <w:tr w:rsidR="00C40A9D" w:rsidTr="00C40A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C40A9D" w:rsidTr="00C40A9D"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Лот 1 Опоры деревянные пропитанные (ПЭС, ХЭС)</w:t>
            </w:r>
          </w:p>
        </w:tc>
      </w:tr>
      <w:tr w:rsidR="00C40A9D" w:rsidTr="00C40A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«Петровский ШПЗ»</w:t>
            </w:r>
          </w:p>
          <w:p w:rsidR="00C40A9D" w:rsidRDefault="005147D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40A9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40A9D">
              <w:rPr>
                <w:sz w:val="22"/>
                <w:szCs w:val="22"/>
                <w:lang w:eastAsia="en-US"/>
              </w:rPr>
              <w:t xml:space="preserve"> Петровск-Забайкальский, ул. Металлургов, 1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907 372,88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907 000,00</w:t>
            </w:r>
          </w:p>
        </w:tc>
      </w:tr>
      <w:tr w:rsidR="00C40A9D" w:rsidTr="00C40A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«Белоярский мачтопропиточный завод»</w:t>
            </w:r>
          </w:p>
          <w:p w:rsidR="00C40A9D" w:rsidRDefault="005147D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40A9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40A9D">
              <w:rPr>
                <w:sz w:val="22"/>
                <w:szCs w:val="22"/>
                <w:lang w:eastAsia="en-US"/>
              </w:rPr>
              <w:t xml:space="preserve"> Новоалтайск, ул. Тимирязева, 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1 148 394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1 055 254,00</w:t>
            </w:r>
          </w:p>
        </w:tc>
      </w:tr>
      <w:tr w:rsidR="00C40A9D" w:rsidTr="00C40A9D">
        <w:tc>
          <w:tcPr>
            <w:tcW w:w="9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Лот 2 Опоры деревянные непропитанные (ПЭС)</w:t>
            </w:r>
          </w:p>
        </w:tc>
      </w:tr>
      <w:tr w:rsidR="00C40A9D" w:rsidTr="00C40A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«Петровский ШПЗ»</w:t>
            </w:r>
          </w:p>
          <w:p w:rsidR="00C40A9D" w:rsidRDefault="005147D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40A9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40A9D">
              <w:rPr>
                <w:sz w:val="22"/>
                <w:szCs w:val="22"/>
                <w:lang w:eastAsia="en-US"/>
              </w:rPr>
              <w:t xml:space="preserve"> Петровск-Забайкальский, ул. Металлургов, 1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789 830,51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789 700,00</w:t>
            </w:r>
          </w:p>
        </w:tc>
      </w:tr>
      <w:tr w:rsidR="00C40A9D" w:rsidTr="00C40A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«Белоярский мачтопропиточный завод»</w:t>
            </w:r>
          </w:p>
          <w:p w:rsidR="00C40A9D" w:rsidRDefault="005147D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40A9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40A9D">
              <w:rPr>
                <w:sz w:val="22"/>
                <w:szCs w:val="22"/>
                <w:lang w:eastAsia="en-US"/>
              </w:rPr>
              <w:t xml:space="preserve"> Новоалтайск, ул. Тимирязева, 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1 005 766,00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9D" w:rsidRDefault="00C40A9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856 040,00</w:t>
            </w:r>
          </w:p>
        </w:tc>
      </w:tr>
    </w:tbl>
    <w:p w:rsidR="00C40A9D" w:rsidRDefault="00C40A9D" w:rsidP="00C40A9D">
      <w:pPr>
        <w:spacing w:line="240" w:lineRule="auto"/>
        <w:rPr>
          <w:b/>
          <w:sz w:val="23"/>
          <w:szCs w:val="23"/>
        </w:rPr>
      </w:pPr>
    </w:p>
    <w:p w:rsidR="00C40A9D" w:rsidRDefault="00C40A9D" w:rsidP="00C40A9D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По вопросу № 3</w:t>
      </w:r>
    </w:p>
    <w:p w:rsidR="00C40A9D" w:rsidRDefault="00C40A9D" w:rsidP="00C40A9D">
      <w:pPr>
        <w:spacing w:line="240" w:lineRule="auto"/>
        <w:rPr>
          <w:sz w:val="23"/>
          <w:szCs w:val="23"/>
        </w:rPr>
      </w:pPr>
      <w:r>
        <w:rPr>
          <w:b/>
          <w:spacing w:val="4"/>
          <w:sz w:val="24"/>
          <w:szCs w:val="24"/>
        </w:rPr>
        <w:t>Признать</w:t>
      </w:r>
      <w:r>
        <w:rPr>
          <w:sz w:val="23"/>
          <w:szCs w:val="23"/>
        </w:rPr>
        <w:t xml:space="preserve"> Победителем запроса </w:t>
      </w:r>
      <w:r>
        <w:rPr>
          <w:spacing w:val="4"/>
          <w:sz w:val="24"/>
          <w:szCs w:val="24"/>
        </w:rPr>
        <w:t>п</w:t>
      </w:r>
      <w:r>
        <w:rPr>
          <w:sz w:val="23"/>
          <w:szCs w:val="23"/>
        </w:rPr>
        <w:t xml:space="preserve">редложений: </w:t>
      </w:r>
    </w:p>
    <w:p w:rsidR="00C40A9D" w:rsidRDefault="00C40A9D" w:rsidP="00C40A9D">
      <w:pPr>
        <w:spacing w:line="240" w:lineRule="auto"/>
        <w:rPr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</w:rPr>
        <w:t>Лот 1 Опоры деревянные пропитанные (ПЭС, ХЭС)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«Петровский ШПЗ»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Петровск-Забайкальский, ул. Металлургов, 1 </w:t>
      </w:r>
      <w:r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z w:val="24"/>
          <w:szCs w:val="24"/>
          <w:lang w:eastAsia="en-US"/>
        </w:rPr>
        <w:t xml:space="preserve">907 000,00 </w:t>
      </w:r>
      <w:r>
        <w:rPr>
          <w:sz w:val="24"/>
          <w:szCs w:val="24"/>
          <w:lang w:eastAsia="en-US"/>
        </w:rPr>
        <w:t xml:space="preserve"> руб.  без учета НДС (1 070 260,00  руб. с учетом НДС). Условия оплаты:  30 календарных дней с момента поставки. Срок поставки: апрель 2015 г. Гарантийный срок: 10 лет.  Предложение имеет статус оферты и действует до 31.10.2015 г.</w:t>
      </w:r>
    </w:p>
    <w:p w:rsidR="00C40A9D" w:rsidRDefault="00C40A9D" w:rsidP="00C40A9D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2 Опоры деревянные непропитанные (ПЭС)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«Петровский ШПЗ»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Петровск-Забайкальский, ул. Металлургов, 1 </w:t>
      </w:r>
      <w:r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z w:val="24"/>
          <w:szCs w:val="24"/>
          <w:lang w:eastAsia="en-US"/>
        </w:rPr>
        <w:t xml:space="preserve">789 700,00 </w:t>
      </w:r>
      <w:r>
        <w:rPr>
          <w:sz w:val="24"/>
          <w:szCs w:val="24"/>
          <w:lang w:eastAsia="en-US"/>
        </w:rPr>
        <w:t xml:space="preserve"> руб.  без учета НДС (931 846,00  руб. с учетом НДС). Условия оплаты:  30 календарных дней с момента поставки. Срок поставки: апрель 2015 г. Гарантийный срок: 10 лет.  Предложение имеет статус оферты и действует до 31.10.2015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40A9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D3" w:rsidRDefault="005147D3" w:rsidP="00355095">
      <w:pPr>
        <w:spacing w:line="240" w:lineRule="auto"/>
      </w:pPr>
      <w:r>
        <w:separator/>
      </w:r>
    </w:p>
  </w:endnote>
  <w:endnote w:type="continuationSeparator" w:id="0">
    <w:p w:rsidR="005147D3" w:rsidRDefault="005147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11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11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D3" w:rsidRDefault="005147D3" w:rsidP="00355095">
      <w:pPr>
        <w:spacing w:line="240" w:lineRule="auto"/>
      </w:pPr>
      <w:r>
        <w:separator/>
      </w:r>
    </w:p>
  </w:footnote>
  <w:footnote w:type="continuationSeparator" w:id="0">
    <w:p w:rsidR="005147D3" w:rsidRDefault="005147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40A9D">
      <w:rPr>
        <w:i/>
        <w:sz w:val="20"/>
      </w:rPr>
      <w:t>784 лот 1, 2</w:t>
    </w:r>
    <w:r w:rsidRPr="00355095">
      <w:rPr>
        <w:i/>
        <w:sz w:val="20"/>
      </w:rPr>
      <w:t xml:space="preserve"> раздел 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  <w:r w:rsidR="005A1ECE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5"/>
  </w:num>
  <w:num w:numId="18">
    <w:abstractNumId w:val="7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1D5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47D3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136A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5FAD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3CD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85700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0A9D"/>
    <w:rsid w:val="00C438F5"/>
    <w:rsid w:val="00C52908"/>
    <w:rsid w:val="00C55AD2"/>
    <w:rsid w:val="00C62488"/>
    <w:rsid w:val="00C75C4C"/>
    <w:rsid w:val="00C77AD0"/>
    <w:rsid w:val="00C82859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13E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0BF4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21</cp:revision>
  <cp:lastPrinted>2015-04-01T05:26:00Z</cp:lastPrinted>
  <dcterms:created xsi:type="dcterms:W3CDTF">2014-08-07T23:18:00Z</dcterms:created>
  <dcterms:modified xsi:type="dcterms:W3CDTF">2015-04-06T06:08:00Z</dcterms:modified>
</cp:coreProperties>
</file>