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587F7B">
        <w:rPr>
          <w:rFonts w:ascii="Times New Roman" w:hAnsi="Times New Roman"/>
          <w:sz w:val="28"/>
          <w:szCs w:val="28"/>
        </w:rPr>
        <w:t>282</w:t>
      </w:r>
      <w:r w:rsidR="00985FDB" w:rsidRPr="00985FDB">
        <w:rPr>
          <w:rFonts w:ascii="Times New Roman" w:hAnsi="Times New Roman"/>
          <w:sz w:val="28"/>
          <w:szCs w:val="28"/>
        </w:rPr>
        <w:t>/УР-П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985FD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>
              <w:rPr>
                <w:b/>
                <w:sz w:val="24"/>
                <w:szCs w:val="24"/>
              </w:rPr>
              <w:t>11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87F7B" w:rsidRDefault="00AE549D" w:rsidP="00587F7B">
      <w:pPr>
        <w:spacing w:line="240" w:lineRule="auto"/>
        <w:ind w:firstLine="0"/>
        <w:rPr>
          <w:b/>
          <w:bCs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</w:t>
      </w:r>
      <w:r w:rsidR="00EE1507">
        <w:rPr>
          <w:sz w:val="25"/>
          <w:szCs w:val="25"/>
        </w:rPr>
        <w:t xml:space="preserve">электронный </w:t>
      </w:r>
      <w:r w:rsidR="00F75E8D" w:rsidRPr="00985FDB">
        <w:rPr>
          <w:sz w:val="25"/>
          <w:szCs w:val="25"/>
        </w:rPr>
        <w:t>запрос предложений на право заключения Договора на выполнение работ</w:t>
      </w:r>
      <w:r w:rsidR="00F75E8D" w:rsidRPr="00985FDB">
        <w:rPr>
          <w:b/>
          <w:bCs/>
          <w:i/>
          <w:sz w:val="25"/>
          <w:szCs w:val="25"/>
        </w:rPr>
        <w:t xml:space="preserve"> </w:t>
      </w:r>
      <w:r w:rsidR="00587F7B" w:rsidRPr="00587F7B">
        <w:rPr>
          <w:b/>
          <w:bCs/>
          <w:i/>
          <w:sz w:val="25"/>
          <w:szCs w:val="25"/>
        </w:rPr>
        <w:t>«Ремонт кровель РПБ СП «СЭС»»  для нужд филиала ОАО «ДРСК» «Амурские электрические сети».</w:t>
      </w:r>
    </w:p>
    <w:p w:rsidR="00EE1507" w:rsidRPr="00A90A67" w:rsidRDefault="00EE1507" w:rsidP="00587F7B">
      <w:pPr>
        <w:spacing w:line="240" w:lineRule="auto"/>
        <w:ind w:firstLine="0"/>
        <w:rPr>
          <w:sz w:val="25"/>
          <w:szCs w:val="25"/>
        </w:rPr>
      </w:pPr>
      <w:r w:rsidRPr="00A81CE6">
        <w:rPr>
          <w:sz w:val="25"/>
          <w:szCs w:val="25"/>
        </w:rPr>
        <w:t>Закупка проводится согласно ГКПЗ 2015г.</w:t>
      </w:r>
      <w:r w:rsidR="00587F7B">
        <w:rPr>
          <w:sz w:val="25"/>
          <w:szCs w:val="25"/>
        </w:rPr>
        <w:t xml:space="preserve"> раздела  1.1 «У</w:t>
      </w:r>
      <w:r w:rsidRPr="00A81CE6">
        <w:rPr>
          <w:sz w:val="25"/>
          <w:szCs w:val="25"/>
        </w:rPr>
        <w:t xml:space="preserve">Р»  № </w:t>
      </w:r>
      <w:r w:rsidR="00587F7B">
        <w:rPr>
          <w:sz w:val="25"/>
          <w:szCs w:val="25"/>
        </w:rPr>
        <w:t>2001</w:t>
      </w:r>
      <w:r w:rsidRPr="00A81CE6">
        <w:rPr>
          <w:sz w:val="25"/>
          <w:szCs w:val="25"/>
        </w:rPr>
        <w:t xml:space="preserve">  на основании указания ОАО «ДРСК» от  </w:t>
      </w:r>
      <w:r>
        <w:rPr>
          <w:sz w:val="25"/>
          <w:szCs w:val="25"/>
        </w:rPr>
        <w:t>16.02.2015 г. № 29</w:t>
      </w:r>
    </w:p>
    <w:p w:rsidR="00EE1507" w:rsidRPr="00A90A67" w:rsidRDefault="00EE1507" w:rsidP="00EE1507">
      <w:pPr>
        <w:autoSpaceDE w:val="0"/>
        <w:autoSpaceDN w:val="0"/>
        <w:spacing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587F7B">
        <w:rPr>
          <w:b/>
          <w:i/>
          <w:sz w:val="25"/>
          <w:szCs w:val="25"/>
        </w:rPr>
        <w:t>5 407 700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EE1507">
        <w:rPr>
          <w:sz w:val="25"/>
          <w:szCs w:val="25"/>
        </w:rPr>
        <w:t>1</w:t>
      </w:r>
      <w:r>
        <w:rPr>
          <w:b/>
          <w:sz w:val="25"/>
          <w:szCs w:val="25"/>
        </w:rPr>
        <w:t xml:space="preserve">. </w:t>
      </w:r>
      <w:r w:rsidR="00AE549D" w:rsidRPr="00985FDB">
        <w:rPr>
          <w:sz w:val="25"/>
          <w:szCs w:val="25"/>
        </w:rPr>
        <w:t xml:space="preserve">В адрес Организатора закупки поступило </w:t>
      </w:r>
      <w:r w:rsidR="002B32C3" w:rsidRPr="002B32C3">
        <w:rPr>
          <w:b/>
          <w:i/>
          <w:sz w:val="25"/>
          <w:szCs w:val="25"/>
        </w:rPr>
        <w:t>4</w:t>
      </w:r>
      <w:r w:rsidR="003D0485" w:rsidRPr="002B32C3">
        <w:rPr>
          <w:b/>
          <w:i/>
          <w:sz w:val="25"/>
          <w:szCs w:val="25"/>
        </w:rPr>
        <w:t xml:space="preserve"> (</w:t>
      </w:r>
      <w:r w:rsidR="002B32C3" w:rsidRPr="002B32C3">
        <w:rPr>
          <w:b/>
          <w:i/>
          <w:sz w:val="25"/>
          <w:szCs w:val="25"/>
        </w:rPr>
        <w:t>четыре</w:t>
      </w:r>
      <w:r w:rsidR="003D0485" w:rsidRPr="002B32C3">
        <w:rPr>
          <w:b/>
          <w:i/>
          <w:sz w:val="25"/>
          <w:szCs w:val="25"/>
        </w:rPr>
        <w:t>)</w:t>
      </w:r>
      <w:r w:rsidR="003D0485" w:rsidRPr="00985FDB">
        <w:rPr>
          <w:sz w:val="25"/>
          <w:szCs w:val="25"/>
        </w:rPr>
        <w:t xml:space="preserve"> </w:t>
      </w:r>
      <w:r w:rsidR="00AE549D" w:rsidRPr="00985FDB">
        <w:rPr>
          <w:sz w:val="25"/>
          <w:szCs w:val="25"/>
        </w:rPr>
        <w:t xml:space="preserve">предложения на участие в переторжке, конверты с которыми были размещены в электронном виде на Торговой площадке Системы </w:t>
      </w:r>
      <w:hyperlink r:id="rId9" w:history="1">
        <w:r w:rsidR="00AE549D" w:rsidRPr="00985FDB">
          <w:rPr>
            <w:rStyle w:val="ad"/>
            <w:snapToGrid/>
            <w:sz w:val="25"/>
            <w:szCs w:val="25"/>
          </w:rPr>
          <w:t>www.b2b-energo.ru</w:t>
        </w:r>
      </w:hyperlink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2.  </w:t>
      </w:r>
      <w:r w:rsidR="00AE549D" w:rsidRPr="00985FDB">
        <w:rPr>
          <w:sz w:val="25"/>
          <w:szCs w:val="25"/>
        </w:rPr>
        <w:t xml:space="preserve">Вскрытие конвертов было осуществлено в электронном </w:t>
      </w:r>
      <w:r w:rsidR="003D0485" w:rsidRPr="00985FDB">
        <w:rPr>
          <w:sz w:val="25"/>
          <w:szCs w:val="25"/>
        </w:rPr>
        <w:t>сейфе Организатора закупки на</w:t>
      </w:r>
      <w:r w:rsidR="00AE549D" w:rsidRPr="00985FDB">
        <w:rPr>
          <w:sz w:val="25"/>
          <w:szCs w:val="25"/>
        </w:rPr>
        <w:t xml:space="preserve"> Торговой площадке Системы </w:t>
      </w:r>
      <w:r w:rsidR="00AE549D" w:rsidRPr="00985FDB">
        <w:rPr>
          <w:snapToGrid/>
          <w:color w:val="333333"/>
          <w:sz w:val="25"/>
          <w:szCs w:val="25"/>
        </w:rPr>
        <w:t xml:space="preserve">www.b2b-energo.ru </w:t>
      </w:r>
      <w:r w:rsidR="00AE549D" w:rsidRPr="00985FDB">
        <w:rPr>
          <w:sz w:val="25"/>
          <w:szCs w:val="25"/>
        </w:rPr>
        <w:t>автоматически</w:t>
      </w:r>
      <w:r w:rsidR="003D0485" w:rsidRPr="00985FDB">
        <w:rPr>
          <w:sz w:val="25"/>
          <w:szCs w:val="25"/>
        </w:rPr>
        <w:t>.</w:t>
      </w:r>
      <w:r w:rsidR="00AE549D" w:rsidRPr="00985FDB">
        <w:rPr>
          <w:sz w:val="25"/>
          <w:szCs w:val="25"/>
        </w:rPr>
        <w:t xml:space="preserve"> 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AE549D" w:rsidRPr="00985FDB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2B32C3" w:rsidRPr="002B32C3">
        <w:rPr>
          <w:sz w:val="25"/>
          <w:szCs w:val="25"/>
        </w:rPr>
        <w:t>16</w:t>
      </w:r>
      <w:r w:rsidR="003D0485" w:rsidRPr="002B32C3">
        <w:rPr>
          <w:sz w:val="25"/>
          <w:szCs w:val="25"/>
        </w:rPr>
        <w:t>:</w:t>
      </w:r>
      <w:r w:rsidR="00985FDB" w:rsidRPr="002B32C3">
        <w:rPr>
          <w:sz w:val="25"/>
          <w:szCs w:val="25"/>
        </w:rPr>
        <w:t>00</w:t>
      </w:r>
      <w:r w:rsidR="00985FDB" w:rsidRPr="00985FDB">
        <w:rPr>
          <w:sz w:val="25"/>
          <w:szCs w:val="25"/>
        </w:rPr>
        <w:t xml:space="preserve"> час (амурского времени) 11.03</w:t>
      </w:r>
      <w:r w:rsidR="003D0485" w:rsidRPr="00985FDB">
        <w:rPr>
          <w:sz w:val="25"/>
          <w:szCs w:val="25"/>
        </w:rPr>
        <w:t>.2015 г.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75E8D" w:rsidRPr="00985FDB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985FDB">
        <w:rPr>
          <w:sz w:val="25"/>
          <w:szCs w:val="25"/>
        </w:rPr>
        <w:t>предложениями</w:t>
      </w:r>
      <w:r w:rsidR="00F75E8D" w:rsidRPr="00985FDB">
        <w:rPr>
          <w:sz w:val="25"/>
          <w:szCs w:val="25"/>
        </w:rPr>
        <w:t xml:space="preserve"> на участие в закупке: Торговая площадка Системы </w:t>
      </w:r>
      <w:hyperlink r:id="rId10" w:history="1">
        <w:r w:rsidR="00AE549D" w:rsidRPr="00985FDB">
          <w:rPr>
            <w:rStyle w:val="ad"/>
            <w:sz w:val="25"/>
            <w:szCs w:val="25"/>
          </w:rPr>
          <w:t>www.b2b-energo.ru</w:t>
        </w:r>
      </w:hyperlink>
      <w:r w:rsidR="00F75E8D" w:rsidRPr="00985FDB">
        <w:rPr>
          <w:sz w:val="25"/>
          <w:szCs w:val="25"/>
        </w:rPr>
        <w:t>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AE549D" w:rsidRPr="00985FDB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RPr="00B5393B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№</w:t>
            </w:r>
          </w:p>
          <w:p w:rsidR="00F75E8D" w:rsidRPr="00B5393B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B5393B">
              <w:rPr>
                <w:b/>
                <w:sz w:val="20"/>
                <w:lang w:eastAsia="en-US"/>
              </w:rPr>
              <w:t>п</w:t>
            </w:r>
            <w:proofErr w:type="gramEnd"/>
            <w:r w:rsidRPr="00B5393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Ц</w:t>
            </w:r>
            <w:r w:rsidR="00F75E8D" w:rsidRPr="00B5393B">
              <w:rPr>
                <w:b/>
                <w:sz w:val="20"/>
                <w:lang w:eastAsia="en-US"/>
              </w:rPr>
              <w:t xml:space="preserve">ена </w:t>
            </w:r>
            <w:r w:rsidRPr="00B5393B">
              <w:rPr>
                <w:b/>
                <w:sz w:val="20"/>
                <w:lang w:eastAsia="en-US"/>
              </w:rPr>
              <w:t>предложения</w:t>
            </w:r>
            <w:r w:rsidR="00F75E8D" w:rsidRPr="00B5393B">
              <w:rPr>
                <w:b/>
                <w:sz w:val="20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Ц</w:t>
            </w:r>
            <w:r w:rsidR="00F75E8D" w:rsidRPr="00B5393B">
              <w:rPr>
                <w:b/>
                <w:sz w:val="20"/>
                <w:lang w:eastAsia="en-US"/>
              </w:rPr>
              <w:t xml:space="preserve">ена </w:t>
            </w:r>
            <w:r w:rsidRPr="00B5393B">
              <w:rPr>
                <w:b/>
                <w:sz w:val="20"/>
                <w:lang w:eastAsia="en-US"/>
              </w:rPr>
              <w:t>предложения</w:t>
            </w:r>
            <w:r w:rsidR="00F75E8D" w:rsidRPr="00B5393B">
              <w:rPr>
                <w:b/>
                <w:sz w:val="20"/>
                <w:lang w:eastAsia="en-US"/>
              </w:rPr>
              <w:t xml:space="preserve"> после переторжки, руб. без НДС</w:t>
            </w:r>
          </w:p>
        </w:tc>
      </w:tr>
      <w:tr w:rsidR="00587F7B" w:rsidRPr="00985FDB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587F7B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  <w:bookmarkStart w:id="1" w:name="_GoBack" w:colFirst="2" w:colLast="2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E76B1E">
            <w:pPr>
              <w:pStyle w:val="af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"ПРОМЕТЕЙ +"</w:t>
            </w:r>
            <w:r w:rsidRPr="00DD45A2">
              <w:rPr>
                <w:sz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2B32C3">
            <w:pPr>
              <w:pStyle w:val="af"/>
              <w:jc w:val="center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4 617 537,25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2B32C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4 067 148,14</w:t>
            </w:r>
          </w:p>
        </w:tc>
      </w:tr>
      <w:tr w:rsidR="00587F7B" w:rsidRPr="00985FDB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587F7B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85FDB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E76B1E">
            <w:pPr>
              <w:pStyle w:val="af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ЭлТК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2B32C3">
            <w:pPr>
              <w:pStyle w:val="af"/>
              <w:jc w:val="center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4 640 014,00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2B32C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4 341 623,00</w:t>
            </w:r>
          </w:p>
        </w:tc>
      </w:tr>
      <w:tr w:rsidR="00587F7B" w:rsidRPr="00985FDB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587F7B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E76B1E">
            <w:pPr>
              <w:pStyle w:val="af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КапиталЪ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2B32C3">
            <w:pPr>
              <w:pStyle w:val="af"/>
              <w:jc w:val="center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4 640 051,26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2B32C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587F7B" w:rsidRPr="00985FDB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587F7B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E76B1E">
            <w:pPr>
              <w:pStyle w:val="af"/>
              <w:jc w:val="both"/>
              <w:rPr>
                <w:sz w:val="24"/>
              </w:rPr>
            </w:pPr>
            <w:proofErr w:type="gramStart"/>
            <w:r w:rsidRPr="00DD45A2">
              <w:rPr>
                <w:b/>
                <w:i/>
                <w:sz w:val="24"/>
              </w:rPr>
              <w:t>ООО "КАМИЛА"</w:t>
            </w:r>
            <w:r w:rsidRPr="00DD45A2">
              <w:rPr>
                <w:sz w:val="24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DD45A2">
              <w:rPr>
                <w:sz w:val="24"/>
              </w:rPr>
              <w:t xml:space="preserve"> 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2B32C3">
            <w:pPr>
              <w:pStyle w:val="af"/>
              <w:jc w:val="center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4 710 800,00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2B32C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4 179 831,00</w:t>
            </w:r>
          </w:p>
        </w:tc>
      </w:tr>
      <w:tr w:rsidR="00587F7B" w:rsidRPr="00985FDB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587F7B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E76B1E">
            <w:pPr>
              <w:pStyle w:val="af"/>
              <w:jc w:val="both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>ООО "</w:t>
            </w:r>
            <w:proofErr w:type="spellStart"/>
            <w:r w:rsidRPr="00DD45A2">
              <w:rPr>
                <w:b/>
                <w:i/>
                <w:sz w:val="24"/>
              </w:rPr>
              <w:t>СтройГрад</w:t>
            </w:r>
            <w:proofErr w:type="spellEnd"/>
            <w:r w:rsidRPr="00DD45A2">
              <w:rPr>
                <w:b/>
                <w:i/>
                <w:sz w:val="24"/>
              </w:rPr>
              <w:t>"</w:t>
            </w:r>
            <w:r w:rsidRPr="00DD45A2">
              <w:rPr>
                <w:sz w:val="24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DD45A2" w:rsidRDefault="00587F7B" w:rsidP="002B32C3">
            <w:pPr>
              <w:pStyle w:val="af"/>
              <w:jc w:val="center"/>
              <w:rPr>
                <w:sz w:val="24"/>
              </w:rPr>
            </w:pPr>
            <w:r w:rsidRPr="00587F7B">
              <w:rPr>
                <w:b/>
                <w:i/>
                <w:sz w:val="24"/>
              </w:rPr>
              <w:t>5</w:t>
            </w:r>
            <w:r w:rsidRPr="00DD45A2">
              <w:rPr>
                <w:sz w:val="24"/>
              </w:rPr>
              <w:t> </w:t>
            </w:r>
            <w:r w:rsidRPr="00DD45A2">
              <w:rPr>
                <w:b/>
                <w:i/>
                <w:sz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7B" w:rsidRPr="00985FDB" w:rsidRDefault="002B32C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4 570 000,00</w:t>
            </w:r>
          </w:p>
        </w:tc>
      </w:tr>
      <w:bookmarkEnd w:id="1"/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11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46" w:rsidRDefault="004D2246" w:rsidP="00E2330B">
      <w:pPr>
        <w:spacing w:line="240" w:lineRule="auto"/>
      </w:pPr>
      <w:r>
        <w:separator/>
      </w:r>
    </w:p>
  </w:endnote>
  <w:endnote w:type="continuationSeparator" w:id="0">
    <w:p w:rsidR="004D2246" w:rsidRDefault="004D22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C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46" w:rsidRDefault="004D2246" w:rsidP="00E2330B">
      <w:pPr>
        <w:spacing w:line="240" w:lineRule="auto"/>
      </w:pPr>
      <w:r>
        <w:separator/>
      </w:r>
    </w:p>
  </w:footnote>
  <w:footnote w:type="continuationSeparator" w:id="0">
    <w:p w:rsidR="004D2246" w:rsidRDefault="004D224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24</cp:revision>
  <cp:lastPrinted>2015-02-18T06:33:00Z</cp:lastPrinted>
  <dcterms:created xsi:type="dcterms:W3CDTF">2014-09-03T06:30:00Z</dcterms:created>
  <dcterms:modified xsi:type="dcterms:W3CDTF">2015-03-11T08:15:00Z</dcterms:modified>
</cp:coreProperties>
</file>