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4614F" w:rsidRPr="0084614F">
              <w:rPr>
                <w:b/>
                <w:szCs w:val="28"/>
              </w:rPr>
              <w:t xml:space="preserve">30/МЭ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84614F" w:rsidRDefault="0042282D" w:rsidP="0084614F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b/>
                <w:szCs w:val="28"/>
              </w:rPr>
            </w:pPr>
            <w:r w:rsidRPr="0084614F">
              <w:rPr>
                <w:b/>
                <w:szCs w:val="28"/>
              </w:rPr>
              <w:t>ноября</w:t>
            </w:r>
            <w:r w:rsidR="001026C1" w:rsidRPr="0084614F">
              <w:rPr>
                <w:b/>
                <w:szCs w:val="28"/>
              </w:rPr>
              <w:t xml:space="preserve"> </w:t>
            </w:r>
            <w:r w:rsidR="00A6748D" w:rsidRPr="0084614F">
              <w:rPr>
                <w:b/>
                <w:szCs w:val="28"/>
              </w:rPr>
              <w:t>201</w:t>
            </w:r>
            <w:r w:rsidR="00F7781F" w:rsidRPr="0084614F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цен на поставку продукции: </w:t>
      </w:r>
      <w:r w:rsidR="0084614F" w:rsidRPr="0084614F">
        <w:rPr>
          <w:b/>
          <w:i/>
          <w:sz w:val="24"/>
        </w:rPr>
        <w:t>«Канцелярские товары»</w:t>
      </w:r>
      <w:r w:rsidR="0084614F" w:rsidRPr="0084614F">
        <w:rPr>
          <w:sz w:val="24"/>
        </w:rPr>
        <w:t xml:space="preserve"> для нужд Исполнительного аппарата ОАО «ДРСК» и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4 кв. 2014 г. закупка </w:t>
      </w:r>
      <w:r w:rsidR="0084614F" w:rsidRPr="0084614F">
        <w:rPr>
          <w:snapToGrid/>
          <w:sz w:val="24"/>
          <w:szCs w:val="24"/>
        </w:rPr>
        <w:t>181</w:t>
      </w:r>
      <w:r w:rsidRPr="0084614F">
        <w:rPr>
          <w:snapToGrid/>
          <w:sz w:val="24"/>
          <w:szCs w:val="24"/>
        </w:rPr>
        <w:t xml:space="preserve"> раздел </w:t>
      </w:r>
      <w:r w:rsidR="0084614F" w:rsidRPr="0084614F">
        <w:rPr>
          <w:snapToGrid/>
          <w:sz w:val="24"/>
          <w:szCs w:val="24"/>
        </w:rPr>
        <w:t>4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>Указание о проведении закупки от 06.11.2014 № 282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napToGrid/>
          <w:sz w:val="24"/>
          <w:szCs w:val="24"/>
        </w:rPr>
        <w:t xml:space="preserve"> </w:t>
      </w:r>
      <w:r w:rsidR="0084614F" w:rsidRPr="0084614F">
        <w:rPr>
          <w:b/>
          <w:i/>
          <w:snapToGrid/>
          <w:sz w:val="24"/>
          <w:szCs w:val="24"/>
        </w:rPr>
        <w:t>4 810 964,00</w:t>
      </w:r>
      <w:r w:rsidRPr="0084614F">
        <w:rPr>
          <w:b/>
          <w:i/>
          <w:snapToGrid/>
          <w:sz w:val="24"/>
          <w:szCs w:val="24"/>
        </w:rPr>
        <w:t xml:space="preserve"> 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84614F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EE7794" w:rsidRPr="0084614F" w:rsidRDefault="00EE7794" w:rsidP="00E74A1A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ходе проведения запроса цен было получено </w:t>
      </w:r>
      <w:r w:rsidR="0084614F" w:rsidRPr="0084614F">
        <w:rPr>
          <w:snapToGrid/>
          <w:sz w:val="24"/>
          <w:szCs w:val="24"/>
        </w:rPr>
        <w:t>3</w:t>
      </w:r>
      <w:r w:rsidRPr="0084614F">
        <w:rPr>
          <w:snapToGrid/>
          <w:sz w:val="24"/>
          <w:szCs w:val="24"/>
        </w:rPr>
        <w:t xml:space="preserve"> предложени</w:t>
      </w:r>
      <w:r w:rsidR="0084614F" w:rsidRPr="0084614F">
        <w:rPr>
          <w:snapToGrid/>
          <w:sz w:val="24"/>
          <w:szCs w:val="24"/>
        </w:rPr>
        <w:t>я</w:t>
      </w:r>
      <w:r w:rsidRPr="0084614F">
        <w:rPr>
          <w:snapToGrid/>
          <w:sz w:val="24"/>
          <w:szCs w:val="24"/>
        </w:rPr>
        <w:t>, конверты с которыми были размещены в электронном в</w:t>
      </w:r>
      <w:bookmarkStart w:id="0" w:name="_GoBack"/>
      <w:bookmarkEnd w:id="0"/>
      <w:r w:rsidRPr="0084614F">
        <w:rPr>
          <w:snapToGrid/>
          <w:sz w:val="24"/>
          <w:szCs w:val="24"/>
        </w:rPr>
        <w:t>иде на Торговой площадке Системы www.b2b-energo.ru.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84614F" w:rsidRPr="0084614F">
        <w:rPr>
          <w:snapToGrid/>
          <w:sz w:val="24"/>
          <w:szCs w:val="24"/>
        </w:rPr>
        <w:t>10:00</w:t>
      </w:r>
      <w:r w:rsidR="00015499" w:rsidRPr="0084614F">
        <w:rPr>
          <w:snapToGrid/>
          <w:sz w:val="24"/>
          <w:szCs w:val="24"/>
        </w:rPr>
        <w:t xml:space="preserve"> 2</w:t>
      </w:r>
      <w:r w:rsidR="0084614F" w:rsidRPr="0084614F">
        <w:rPr>
          <w:snapToGrid/>
          <w:sz w:val="24"/>
          <w:szCs w:val="24"/>
        </w:rPr>
        <w:t>7</w:t>
      </w:r>
      <w:r w:rsidR="00015499" w:rsidRPr="0084614F">
        <w:rPr>
          <w:snapToGrid/>
          <w:sz w:val="24"/>
          <w:szCs w:val="24"/>
        </w:rPr>
        <w:t>.11.2014 (сделано 3 ставки).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84614F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</w:t>
      </w:r>
      <w:proofErr w:type="gramStart"/>
      <w:r w:rsidRPr="0084614F">
        <w:rPr>
          <w:snapToGrid/>
          <w:sz w:val="24"/>
          <w:szCs w:val="24"/>
        </w:rPr>
        <w:t>конвертах</w:t>
      </w:r>
      <w:proofErr w:type="gramEnd"/>
      <w:r w:rsidRPr="0084614F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84614F" w:rsidRPr="0084614F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b/>
                <w:sz w:val="24"/>
                <w:szCs w:val="24"/>
              </w:rPr>
              <w:t>ООО "</w:t>
            </w:r>
            <w:proofErr w:type="spellStart"/>
            <w:r w:rsidRPr="0084614F">
              <w:rPr>
                <w:b/>
                <w:sz w:val="24"/>
                <w:szCs w:val="24"/>
              </w:rPr>
              <w:t>Альма</w:t>
            </w:r>
            <w:proofErr w:type="spellEnd"/>
            <w:r w:rsidRPr="0084614F">
              <w:rPr>
                <w:b/>
                <w:sz w:val="24"/>
                <w:szCs w:val="24"/>
              </w:rPr>
              <w:t xml:space="preserve">" </w:t>
            </w:r>
            <w:r w:rsidRPr="0084614F">
              <w:rPr>
                <w:sz w:val="24"/>
                <w:szCs w:val="24"/>
              </w:rPr>
              <w:t>(675000, Россия, Амурская обл., г. Благовещенск, ул. Калинина, д. 52)</w:t>
            </w:r>
          </w:p>
        </w:tc>
        <w:tc>
          <w:tcPr>
            <w:tcW w:w="4706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Предложение: подано 25.11.2014 в 06:35</w:t>
            </w:r>
            <w:r w:rsidRPr="0084614F">
              <w:rPr>
                <w:sz w:val="24"/>
                <w:szCs w:val="24"/>
              </w:rPr>
              <w:br/>
              <w:t xml:space="preserve">Цена: </w:t>
            </w:r>
            <w:r w:rsidRPr="0084614F">
              <w:rPr>
                <w:b/>
                <w:sz w:val="24"/>
                <w:szCs w:val="24"/>
              </w:rPr>
              <w:t>4 810 964,00</w:t>
            </w:r>
            <w:r w:rsidRPr="0084614F">
              <w:rPr>
                <w:sz w:val="24"/>
                <w:szCs w:val="24"/>
              </w:rPr>
              <w:t> руб. (цена без НДС)</w:t>
            </w:r>
          </w:p>
        </w:tc>
      </w:tr>
      <w:tr w:rsidR="0084614F" w:rsidRPr="0084614F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b/>
                <w:sz w:val="24"/>
                <w:szCs w:val="24"/>
              </w:rPr>
              <w:t>ООО "</w:t>
            </w:r>
            <w:proofErr w:type="spellStart"/>
            <w:r w:rsidRPr="0084614F">
              <w:rPr>
                <w:b/>
                <w:sz w:val="24"/>
                <w:szCs w:val="24"/>
              </w:rPr>
              <w:t>Гринлэнд</w:t>
            </w:r>
            <w:proofErr w:type="spellEnd"/>
            <w:r w:rsidRPr="0084614F">
              <w:rPr>
                <w:b/>
                <w:sz w:val="24"/>
                <w:szCs w:val="24"/>
              </w:rPr>
              <w:t xml:space="preserve"> ДВ"</w:t>
            </w:r>
            <w:r w:rsidRPr="0084614F">
              <w:rPr>
                <w:sz w:val="24"/>
                <w:szCs w:val="24"/>
              </w:rPr>
              <w:t xml:space="preserve"> (Россия, 690003, г. Владивосток, Приморский край, ул. </w:t>
            </w:r>
            <w:proofErr w:type="spellStart"/>
            <w:r w:rsidRPr="0084614F">
              <w:rPr>
                <w:sz w:val="24"/>
                <w:szCs w:val="24"/>
              </w:rPr>
              <w:t>Нижнепортовая</w:t>
            </w:r>
            <w:proofErr w:type="spellEnd"/>
            <w:r w:rsidRPr="0084614F">
              <w:rPr>
                <w:sz w:val="24"/>
                <w:szCs w:val="24"/>
              </w:rPr>
              <w:t>, д. 3)</w:t>
            </w:r>
          </w:p>
        </w:tc>
        <w:tc>
          <w:tcPr>
            <w:tcW w:w="4706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Предложение: подано 26.11.2014 в 07:20</w:t>
            </w:r>
            <w:r w:rsidRPr="0084614F">
              <w:rPr>
                <w:sz w:val="24"/>
                <w:szCs w:val="24"/>
              </w:rPr>
              <w:br/>
              <w:t xml:space="preserve">Цена: </w:t>
            </w:r>
            <w:r w:rsidRPr="0084614F">
              <w:rPr>
                <w:b/>
                <w:sz w:val="24"/>
                <w:szCs w:val="24"/>
              </w:rPr>
              <w:t>4 810 964,00 </w:t>
            </w:r>
            <w:r w:rsidRPr="0084614F">
              <w:rPr>
                <w:sz w:val="24"/>
                <w:szCs w:val="24"/>
              </w:rPr>
              <w:t>руб. (цена без НДС)</w:t>
            </w:r>
          </w:p>
        </w:tc>
      </w:tr>
      <w:tr w:rsidR="0084614F" w:rsidRPr="0084614F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b/>
                <w:sz w:val="24"/>
                <w:szCs w:val="24"/>
              </w:rPr>
              <w:t>ИП Дорофеева Е.А.</w:t>
            </w:r>
            <w:r w:rsidRPr="0084614F">
              <w:rPr>
                <w:sz w:val="24"/>
                <w:szCs w:val="24"/>
              </w:rPr>
              <w:t xml:space="preserve"> (680000, г. Хабаровск, ул. Санаторная, 44, 3)</w:t>
            </w:r>
          </w:p>
        </w:tc>
        <w:tc>
          <w:tcPr>
            <w:tcW w:w="4706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Предложение: подано 26.11.2014 в 08:33</w:t>
            </w:r>
            <w:r w:rsidRPr="0084614F">
              <w:rPr>
                <w:sz w:val="24"/>
                <w:szCs w:val="24"/>
              </w:rPr>
              <w:br/>
              <w:t xml:space="preserve">Цена: </w:t>
            </w:r>
            <w:r w:rsidRPr="0084614F">
              <w:rPr>
                <w:b/>
                <w:sz w:val="24"/>
                <w:szCs w:val="24"/>
              </w:rPr>
              <w:t>4 810 964,00</w:t>
            </w:r>
            <w:r w:rsidRPr="0084614F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4614F" w:rsidRDefault="008132E5" w:rsidP="00EE7794">
      <w:pPr>
        <w:spacing w:line="240" w:lineRule="auto"/>
        <w:ind w:firstLine="0"/>
        <w:rPr>
          <w:sz w:val="24"/>
          <w:szCs w:val="24"/>
        </w:rPr>
      </w:pPr>
      <w:r w:rsidRPr="0084614F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цен конвертов.</w:t>
      </w: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52" w:rsidRDefault="00910352" w:rsidP="00E2330B">
      <w:pPr>
        <w:spacing w:line="240" w:lineRule="auto"/>
      </w:pPr>
      <w:r>
        <w:separator/>
      </w:r>
    </w:p>
  </w:endnote>
  <w:endnote w:type="continuationSeparator" w:id="0">
    <w:p w:rsidR="00910352" w:rsidRDefault="009103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52" w:rsidRDefault="00910352" w:rsidP="00E2330B">
      <w:pPr>
        <w:spacing w:line="240" w:lineRule="auto"/>
      </w:pPr>
      <w:r>
        <w:separator/>
      </w:r>
    </w:p>
  </w:footnote>
  <w:footnote w:type="continuationSeparator" w:id="0">
    <w:p w:rsidR="00910352" w:rsidRDefault="0091035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9DD1-8701-41F4-90AA-D3F5D22A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40</cp:revision>
  <cp:lastPrinted>2014-11-26T00:46:00Z</cp:lastPrinted>
  <dcterms:created xsi:type="dcterms:W3CDTF">2013-11-19T00:53:00Z</dcterms:created>
  <dcterms:modified xsi:type="dcterms:W3CDTF">2014-11-27T08:22:00Z</dcterms:modified>
</cp:coreProperties>
</file>