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1928281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928281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C031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C031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C031B" w:rsidRPr="004C031B" w:rsidRDefault="002956EB" w:rsidP="004C03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6F4A9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поставку продукции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4C031B" w:rsidRPr="004C031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126 - </w:t>
      </w:r>
      <w:r w:rsidR="004C031B" w:rsidRPr="004C031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«Шкафы защиты и автоматики» </w:t>
      </w:r>
      <w:r w:rsidR="004C031B" w:rsidRPr="004C031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сети».</w:t>
      </w:r>
    </w:p>
    <w:p w:rsidR="004C031B" w:rsidRPr="004C031B" w:rsidRDefault="004C031B" w:rsidP="004C0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года, раздела  2.2.2 «</w:t>
      </w:r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Материалы </w:t>
      </w:r>
      <w:proofErr w:type="spellStart"/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126 на основании указания ОАО «ДРСК» от  11.11.2014 г. № 291.</w:t>
      </w:r>
    </w:p>
    <w:p w:rsidR="006F4A9B" w:rsidRPr="00E705AF" w:rsidRDefault="004C031B" w:rsidP="004C03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4C0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8 317 375,00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4C031B" w:rsidRPr="004C031B" w:rsidRDefault="004C031B" w:rsidP="004C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C031B" w:rsidRPr="004C031B" w:rsidRDefault="004C031B" w:rsidP="004C031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C031B" w:rsidRPr="004C031B" w:rsidRDefault="004C031B" w:rsidP="004C031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C031B" w:rsidRPr="004C031B" w:rsidRDefault="004C031B" w:rsidP="004C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C031B" w:rsidRPr="004C031B" w:rsidRDefault="004C031B" w:rsidP="004C031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19.12.2014г. № 46/</w:t>
      </w:r>
      <w:proofErr w:type="spellStart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C031B" w:rsidRPr="004C031B" w:rsidRDefault="004C031B" w:rsidP="004C031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22.12.2014 № 46/</w:t>
      </w:r>
      <w:proofErr w:type="spellStart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C031B" w:rsidRPr="004C031B" w:rsidRDefault="004C031B" w:rsidP="004C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C031B" w:rsidRPr="004C031B" w:rsidRDefault="004C031B" w:rsidP="004C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4C031B" w:rsidRPr="004C031B" w:rsidRDefault="004C031B" w:rsidP="004C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C031B" w:rsidRPr="004C031B" w:rsidRDefault="004C031B" w:rsidP="004C031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4C031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C031B" w:rsidRPr="004C031B" w:rsidRDefault="004C031B" w:rsidP="004C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ЗАО "ЧЭАЗ" 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(Чувашская Республика -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Чаваш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 xml:space="preserve"> Республики, 428000, г. Чебоксары, пр.</w:t>
            </w:r>
            <w:proofErr w:type="gramEnd"/>
            <w:r w:rsidRPr="004C031B">
              <w:rPr>
                <w:rFonts w:ascii="Times New Roman" w:hAnsi="Times New Roman" w:cs="Times New Roman"/>
                <w:color w:val="333333"/>
              </w:rPr>
              <w:t xml:space="preserve"> Яковлева, 5)</w:t>
            </w:r>
          </w:p>
        </w:tc>
        <w:tc>
          <w:tcPr>
            <w:tcW w:w="1418" w:type="dxa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4 250 000,00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(5 015 000,00 рублей с учетом НДС).</w:t>
            </w:r>
          </w:p>
          <w:p w:rsidR="004C031B" w:rsidRPr="004C031B" w:rsidRDefault="004C031B" w:rsidP="004C031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4 250 000,00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(5 015 000,00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29.04.2015г. с правом досрочной поставки.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Оплата в течение 30 календарных дней с момента поставки продукции на склад Грузополучателя, но не позднее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апреля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ООО "ПКЦ "</w:t>
            </w:r>
            <w:proofErr w:type="spellStart"/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Бреслер</w:t>
            </w:r>
            <w:proofErr w:type="spellEnd"/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(690091, Приморский край, г. Владивосток, Океанский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 xml:space="preserve">, 15 </w:t>
            </w:r>
            <w:r w:rsidRPr="004C031B">
              <w:rPr>
                <w:rFonts w:ascii="Times New Roman" w:hAnsi="Times New Roman" w:cs="Times New Roman"/>
                <w:color w:val="333333"/>
              </w:rPr>
              <w:lastRenderedPageBreak/>
              <w:t>А, оф. 16)</w:t>
            </w:r>
          </w:p>
        </w:tc>
        <w:tc>
          <w:tcPr>
            <w:tcW w:w="1418" w:type="dxa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6 355 932,20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(7 500 000,0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4 525 922,54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(5 340 588,60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30.04.2015г.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в течение 36 месяцев с 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момента ввода оборудования в эксплуатацию, но не более 42 месяцев с момента поставки оборудования РЗА на объект.</w:t>
            </w:r>
          </w:p>
          <w:p w:rsidR="004C031B" w:rsidRPr="004C031B" w:rsidRDefault="004C031B" w:rsidP="004C03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28 февраля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proofErr w:type="gramStart"/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ООО НПФ "РАДИУС"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(РФ, 124489, г. Москва, г. Зеленоград, Панфиловский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>, д. 10, стр. 3)</w:t>
            </w:r>
            <w:proofErr w:type="gramEnd"/>
          </w:p>
        </w:tc>
        <w:tc>
          <w:tcPr>
            <w:tcW w:w="1418" w:type="dxa"/>
            <w:vAlign w:val="center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4 714 100,00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(5 562 638,00 рублей с учетом НДС).</w:t>
            </w:r>
          </w:p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4 714 100,00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(5 562 638,00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30.04.2015г. с правом досрочной поставки, но не менее 60 дней с момента заключения договора.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эксплуатацию.</w:t>
            </w:r>
          </w:p>
          <w:p w:rsidR="004C031B" w:rsidRPr="004C031B" w:rsidRDefault="004C031B" w:rsidP="004C03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марта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ЗАО "НПО "Электроаппарат"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(428003, Чувашская</w:t>
            </w:r>
            <w:proofErr w:type="gramStart"/>
            <w:r w:rsidRPr="004C031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Р</w:t>
            </w:r>
            <w:proofErr w:type="gramEnd"/>
            <w:r w:rsidRPr="004C031B">
              <w:rPr>
                <w:rFonts w:ascii="Times New Roman" w:hAnsi="Times New Roman" w:cs="Times New Roman"/>
                <w:color w:val="333333"/>
              </w:rPr>
              <w:t>есп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 xml:space="preserve">., г. Чебоксары,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 xml:space="preserve"> И. Яковлева, д. 3)</w:t>
            </w:r>
          </w:p>
        </w:tc>
        <w:tc>
          <w:tcPr>
            <w:tcW w:w="1418" w:type="dxa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7 563 225,00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(8 924 605,50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6 067 190,00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(7 159 284,20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30.04.2015г</w:t>
            </w:r>
            <w:proofErr w:type="gramStart"/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авансовый платеж выплачивается Заказчиком в размере 30% от суммы договора в течение 10 календарных дней с момента заключения договора. Окончательный расчет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эксплуатацию, но не более 42 месяцев со дня отгрузки Поставщиком.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 апреля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ЗАО "Энергетический Союз"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1418" w:type="dxa"/>
            <w:vAlign w:val="center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6 300 000,00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(7 434 000,00 рублей с учетом НДС).</w:t>
            </w:r>
          </w:p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6 300 000,00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(7 434 000,00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75 рабочих дней со дня подписания договора поставки, согласования карт заказа с последней из дат.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эксплуатацию, но не более 42 месяцев с момента поставки.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25 февраля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6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ЗАО "ДЭТК"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(Россия,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4C031B">
              <w:rPr>
                <w:rFonts w:ascii="Times New Roman" w:hAnsi="Times New Roman" w:cs="Times New Roman"/>
                <w:color w:val="333333"/>
              </w:rPr>
              <w:t>.Х</w:t>
            </w:r>
            <w:proofErr w:type="gramEnd"/>
            <w:r w:rsidRPr="004C031B">
              <w:rPr>
                <w:rFonts w:ascii="Times New Roman" w:hAnsi="Times New Roman" w:cs="Times New Roman"/>
                <w:color w:val="333333"/>
              </w:rPr>
              <w:t>абаровск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4C031B">
              <w:rPr>
                <w:rFonts w:ascii="Times New Roman" w:hAnsi="Times New Roman" w:cs="Times New Roman"/>
                <w:color w:val="333333"/>
              </w:rPr>
              <w:t>ул.Ангарская</w:t>
            </w:r>
            <w:proofErr w:type="spellEnd"/>
            <w:r w:rsidRPr="004C031B">
              <w:rPr>
                <w:rFonts w:ascii="Times New Roman" w:hAnsi="Times New Roman" w:cs="Times New Roman"/>
                <w:color w:val="333333"/>
              </w:rPr>
              <w:t>, 7, оф. 29)</w:t>
            </w:r>
          </w:p>
        </w:tc>
        <w:tc>
          <w:tcPr>
            <w:tcW w:w="1418" w:type="dxa"/>
            <w:vAlign w:val="center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6 400 000,00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(7 552 000,00 рублей с учетом НДС).</w:t>
            </w:r>
          </w:p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6 400 000,00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(7 552 000,00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30.04.2015г.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аванс 30% от суммы договора в течение 10 календарных дней с момента заключения договора, окончательный расчет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26 февраля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7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proofErr w:type="gramStart"/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ООО “АЗБУКА ЭЛЕКТРИЧЕСТВА”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(125459, Россия, г. Москва, ул. Туристская, д. 2, корп. 2, кв. 94)</w:t>
            </w:r>
            <w:proofErr w:type="gramEnd"/>
          </w:p>
        </w:tc>
        <w:tc>
          <w:tcPr>
            <w:tcW w:w="1418" w:type="dxa"/>
            <w:vAlign w:val="center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6 581 249,15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(7 765 874,00 рублей с учетом НДС).</w:t>
            </w:r>
          </w:p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6 581 249,15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(7 765 874,00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 апреля 2015г</w:t>
            </w:r>
            <w:proofErr w:type="gramStart"/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25 февраля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lastRenderedPageBreak/>
              <w:t>8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ОАО "ДЭТК"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(119021, г. Москва, ул. Тимура Фрунзе, д.11, стр.68)</w:t>
            </w:r>
          </w:p>
        </w:tc>
        <w:tc>
          <w:tcPr>
            <w:tcW w:w="1418" w:type="dxa"/>
            <w:vAlign w:val="center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7 500 000,00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(8 850 </w:t>
            </w:r>
            <w:bookmarkStart w:id="0" w:name="_GoBack"/>
            <w:bookmarkEnd w:id="0"/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7 500 000,00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(8 850 000,00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апрель 2015г</w:t>
            </w:r>
            <w:proofErr w:type="gramStart"/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31.05.2015г.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марта 2015г.</w:t>
            </w:r>
          </w:p>
        </w:tc>
      </w:tr>
      <w:tr w:rsidR="004C031B" w:rsidRPr="004C031B" w:rsidTr="00AB59B7">
        <w:tc>
          <w:tcPr>
            <w:tcW w:w="1134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31B">
              <w:rPr>
                <w:rFonts w:ascii="Times New Roman" w:hAnsi="Times New Roman" w:cs="Times New Roman"/>
              </w:rPr>
              <w:t>9 место</w:t>
            </w:r>
          </w:p>
        </w:tc>
        <w:tc>
          <w:tcPr>
            <w:tcW w:w="2268" w:type="dxa"/>
            <w:shd w:val="clear" w:color="auto" w:fill="auto"/>
          </w:tcPr>
          <w:p w:rsidR="004C031B" w:rsidRPr="004C031B" w:rsidRDefault="004C031B" w:rsidP="004C031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4C031B">
              <w:rPr>
                <w:rFonts w:ascii="Times New Roman" w:hAnsi="Times New Roman" w:cs="Times New Roman"/>
                <w:b/>
                <w:i/>
                <w:color w:val="333333"/>
              </w:rPr>
              <w:t>ООО НПП "ЭКРА"</w:t>
            </w:r>
            <w:r w:rsidRPr="004C031B">
              <w:rPr>
                <w:rFonts w:ascii="Times New Roman" w:hAnsi="Times New Roman" w:cs="Times New Roman"/>
                <w:color w:val="333333"/>
              </w:rPr>
              <w:t xml:space="preserve"> (428000,Чувашская Республика</w:t>
            </w:r>
            <w:proofErr w:type="gramStart"/>
            <w:r w:rsidRPr="004C031B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4C031B">
              <w:rPr>
                <w:rFonts w:ascii="Times New Roman" w:hAnsi="Times New Roman" w:cs="Times New Roman"/>
                <w:color w:val="333333"/>
              </w:rPr>
              <w:t xml:space="preserve"> г. Чебоксары, пр.И.Яковлева,3)</w:t>
            </w:r>
          </w:p>
        </w:tc>
        <w:tc>
          <w:tcPr>
            <w:tcW w:w="1418" w:type="dxa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7 563 225,00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(8 924 605,50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4C031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7 563 225,00</w:t>
            </w: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(8 924 605,50 рублей с учетом НДС).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поставки: до 30.04.2015г</w:t>
            </w:r>
            <w:proofErr w:type="gramStart"/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в течение 30 календарных дней с момента поставки продукции на склад Грузополучателя. </w:t>
            </w:r>
          </w:p>
          <w:p w:rsidR="004C031B" w:rsidRPr="004C031B" w:rsidRDefault="004C031B" w:rsidP="004C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в течение 36 месяцев с момента ввода оборудования в эксплуатацию, но не более 42 месяцев со дня отгрузки Поставщиком.</w:t>
            </w:r>
          </w:p>
          <w:p w:rsidR="004C031B" w:rsidRPr="004C031B" w:rsidRDefault="004C031B" w:rsidP="004C03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03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 апреля 2015г.</w:t>
            </w:r>
          </w:p>
        </w:tc>
      </w:tr>
    </w:tbl>
    <w:p w:rsidR="004C031B" w:rsidRDefault="004C031B" w:rsidP="004C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C031B" w:rsidRPr="004C031B" w:rsidRDefault="004C031B" w:rsidP="004C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C031B" w:rsidRPr="004C031B" w:rsidRDefault="004C031B" w:rsidP="004C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C031B" w:rsidRPr="004C031B" w:rsidRDefault="004C031B" w:rsidP="004C03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proofErr w:type="gramStart"/>
      <w:r w:rsidRPr="004C031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126 - </w:t>
      </w:r>
      <w:r w:rsidRPr="004C031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«Шкафы защиты и автоматики»</w:t>
      </w:r>
      <w:r w:rsidRPr="004C031B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Pr="004C031B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C0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031B">
        <w:rPr>
          <w:rFonts w:ascii="Times New Roman" w:hAnsi="Times New Roman" w:cs="Times New Roman"/>
          <w:b/>
          <w:color w:val="333333"/>
          <w:sz w:val="24"/>
          <w:szCs w:val="24"/>
        </w:rPr>
        <w:t>ЗАО "ЧЭАЗ"</w:t>
      </w:r>
      <w:r w:rsidRPr="004C031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(Чувашская Республика - </w:t>
      </w:r>
      <w:proofErr w:type="spellStart"/>
      <w:r w:rsidRPr="004C031B">
        <w:rPr>
          <w:rFonts w:ascii="Times New Roman" w:hAnsi="Times New Roman" w:cs="Times New Roman"/>
          <w:color w:val="333333"/>
          <w:sz w:val="24"/>
          <w:szCs w:val="24"/>
        </w:rPr>
        <w:t>Чаваш</w:t>
      </w:r>
      <w:proofErr w:type="spellEnd"/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 Республики, 428000, г. Чебоксары, пр.</w:t>
      </w:r>
      <w:proofErr w:type="gramEnd"/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 Яковлева, 5)</w:t>
      </w:r>
      <w:r w:rsidRPr="004C031B">
        <w:rPr>
          <w:rFonts w:ascii="Times New Roman" w:hAnsi="Times New Roman" w:cs="Times New Roman"/>
          <w:i/>
          <w:sz w:val="24"/>
          <w:szCs w:val="24"/>
        </w:rPr>
        <w:t>.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4C03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4 250 000,00</w:t>
      </w:r>
      <w:r w:rsidRPr="004C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(5 015 000,00 рублей с учетом НДС). Срок поставки: до 29.04.2015г. с правом досрочной поставки. Условия оплаты: Оплата в течение 30 календарных дней с момента поставки продукции на склад Грузополучателя, но не позднее 31.05.2015г.  Гарантийный срок: в течение 36 месяцев с момента ввода оборудования в эксплуатацию. Предложение действительно до 31 апреля</w:t>
      </w:r>
      <w:r w:rsidRPr="004C031B">
        <w:rPr>
          <w:rFonts w:ascii="Times New Roman" w:eastAsia="Times New Roman" w:hAnsi="Times New Roman" w:cs="Times New Roman"/>
          <w:color w:val="333333"/>
          <w:lang w:eastAsia="ru-RU"/>
        </w:rPr>
        <w:t xml:space="preserve"> 2015г.</w:t>
      </w:r>
    </w:p>
    <w:p w:rsidR="004C031B" w:rsidRDefault="004C031B" w:rsidP="004C031B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C031B" w:rsidRPr="004C031B" w:rsidRDefault="004C031B" w:rsidP="004C031B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C031B" w:rsidRPr="004C031B" w:rsidRDefault="004C031B" w:rsidP="004C031B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C031B" w:rsidRPr="004C031B" w:rsidRDefault="004C031B" w:rsidP="004C031B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ЗАО "ЧЭАЗ"   г. Чебоксары;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"ПКЦ "</w:t>
      </w:r>
      <w:proofErr w:type="spellStart"/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Бреслер</w:t>
      </w:r>
      <w:proofErr w:type="spellEnd"/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 г. Владивосток;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НПФ "РАДИУС"    г. Москва;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>4 место: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ЗАО "НПО "Электроаппарат"   г. Чебоксары;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ЗАО "Энергетический Союз"   г. Санкт-Петербург;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 xml:space="preserve">6 место: 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ЗАО "ДЭТК"   г. Хабаровск;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>7 место: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ООО “АЗБУКА ЭЛЕКТРИЧЕСТВА”  г. Москва;</w:t>
      </w:r>
    </w:p>
    <w:p w:rsidR="004C031B" w:rsidRPr="004C031B" w:rsidRDefault="004C031B" w:rsidP="004C031B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>8 место: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ОАО "ДЭТК"   г. Москва;</w:t>
      </w:r>
    </w:p>
    <w:p w:rsidR="004C031B" w:rsidRPr="004C031B" w:rsidRDefault="004C031B" w:rsidP="004C031B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C031B">
        <w:rPr>
          <w:rFonts w:ascii="Times New Roman" w:hAnsi="Times New Roman" w:cs="Times New Roman"/>
          <w:sz w:val="24"/>
          <w:szCs w:val="24"/>
        </w:rPr>
        <w:t>9 место:</w:t>
      </w:r>
      <w:r w:rsidRPr="004C0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ООО НПП "ЭКРА"   г. Чебоксары.</w:t>
      </w:r>
    </w:p>
    <w:p w:rsidR="001A3F7B" w:rsidRPr="00FD4EAD" w:rsidRDefault="004C031B" w:rsidP="004C031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4C03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4C03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proofErr w:type="gramStart"/>
      <w:r w:rsidRPr="004C031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126 - </w:t>
      </w:r>
      <w:r w:rsidRPr="004C031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«Шкафы защиты и автоматики»</w:t>
      </w:r>
      <w:r w:rsidRPr="004C031B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Pr="004C031B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C0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031B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ЗАО "ЧЭАЗ"</w:t>
      </w:r>
      <w:r w:rsidRPr="004C031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(Чувашская Республика - </w:t>
      </w:r>
      <w:proofErr w:type="spellStart"/>
      <w:r w:rsidRPr="004C031B">
        <w:rPr>
          <w:rFonts w:ascii="Times New Roman" w:hAnsi="Times New Roman" w:cs="Times New Roman"/>
          <w:color w:val="333333"/>
          <w:sz w:val="24"/>
          <w:szCs w:val="24"/>
        </w:rPr>
        <w:t>Чаваш</w:t>
      </w:r>
      <w:proofErr w:type="spellEnd"/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 Республики, 428000, г. Чебоксары, пр.</w:t>
      </w:r>
      <w:proofErr w:type="gramEnd"/>
      <w:r w:rsidRPr="004C031B">
        <w:rPr>
          <w:rFonts w:ascii="Times New Roman" w:hAnsi="Times New Roman" w:cs="Times New Roman"/>
          <w:color w:val="333333"/>
          <w:sz w:val="24"/>
          <w:szCs w:val="24"/>
        </w:rPr>
        <w:t xml:space="preserve"> Яковлева, 5)</w:t>
      </w:r>
      <w:r w:rsidRPr="004C031B">
        <w:rPr>
          <w:rFonts w:ascii="Times New Roman" w:hAnsi="Times New Roman" w:cs="Times New Roman"/>
          <w:i/>
          <w:sz w:val="24"/>
          <w:szCs w:val="24"/>
        </w:rPr>
        <w:t>.</w:t>
      </w:r>
      <w:r w:rsidRPr="004C03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4C03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4 250 000,00</w:t>
      </w:r>
      <w:r w:rsidRPr="004C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руб. (цена без НДС). (5 015 000,00 рублей с учетом НДС). Срок поставки: до 29.04.2015г. с правом досрочной поставки. Условия оплаты: Оплата в течение 30 календарных дней с момента поставки продукции на склад </w:t>
      </w:r>
      <w:r w:rsidRPr="004C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Грузополучателя, но не позднее 31.05.2015г.  Гарантийный срок: в течение 36 месяцев с момента ввода оборудования в эксплуатацию. Предложение действительно до 31 апреля</w:t>
      </w:r>
      <w:r w:rsidRPr="004C031B">
        <w:rPr>
          <w:rFonts w:ascii="Times New Roman" w:eastAsia="Times New Roman" w:hAnsi="Times New Roman" w:cs="Times New Roman"/>
          <w:color w:val="333333"/>
          <w:lang w:eastAsia="ru-RU"/>
        </w:rPr>
        <w:t xml:space="preserve"> 2015г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6F4A9B" w:rsidRDefault="006F4A9B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4F" w:rsidRDefault="00615D4F">
      <w:pPr>
        <w:spacing w:after="0" w:line="240" w:lineRule="auto"/>
      </w:pPr>
      <w:r>
        <w:separator/>
      </w:r>
    </w:p>
  </w:endnote>
  <w:endnote w:type="continuationSeparator" w:id="0">
    <w:p w:rsidR="00615D4F" w:rsidRDefault="0061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1B">
          <w:rPr>
            <w:noProof/>
          </w:rPr>
          <w:t>3</w:t>
        </w:r>
        <w:r>
          <w:fldChar w:fldCharType="end"/>
        </w:r>
      </w:p>
    </w:sdtContent>
  </w:sdt>
  <w:p w:rsidR="00E2330B" w:rsidRDefault="00615D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4F" w:rsidRDefault="00615D4F">
      <w:pPr>
        <w:spacing w:after="0" w:line="240" w:lineRule="auto"/>
      </w:pPr>
      <w:r>
        <w:separator/>
      </w:r>
    </w:p>
  </w:footnote>
  <w:footnote w:type="continuationSeparator" w:id="0">
    <w:p w:rsidR="00615D4F" w:rsidRDefault="0061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126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183F-3C6A-4E87-8E90-52762DF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73</cp:revision>
  <cp:lastPrinted>2014-12-23T08:16:00Z</cp:lastPrinted>
  <dcterms:created xsi:type="dcterms:W3CDTF">2013-04-04T04:20:00Z</dcterms:created>
  <dcterms:modified xsi:type="dcterms:W3CDTF">2014-12-23T08:20:00Z</dcterms:modified>
</cp:coreProperties>
</file>