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121673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0744FE"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0744FE"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21673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F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F4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2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3F4397" w:rsidP="003F4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4397" w:rsidRPr="003F4397" w:rsidRDefault="003F4397" w:rsidP="003F439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закрытый электронный запрос цен </w:t>
      </w:r>
      <w:r w:rsidRPr="003F43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закупка 56</w:t>
      </w:r>
      <w:r w:rsidRPr="003F43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«</w:t>
      </w:r>
      <w:r w:rsidRPr="003F43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«Выполнение мероприятий по технологическому присоединению заявителей к электрическим сетям 0.4-10 </w:t>
      </w:r>
      <w:proofErr w:type="spellStart"/>
      <w:r w:rsidRPr="003F43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Pr="003F43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для нужд филиала "ЭС ЕАО"»</w:t>
      </w:r>
      <w:r w:rsidRPr="003F43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3F4397" w:rsidRPr="003F4397" w:rsidRDefault="003F4397" w:rsidP="003F439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16 –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«ЭС ЕАО» (Городской, </w:t>
      </w:r>
      <w:proofErr w:type="spellStart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Смидовичский</w:t>
      </w:r>
      <w:proofErr w:type="spellEnd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Облученский</w:t>
      </w:r>
      <w:proofErr w:type="spellEnd"/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районы, 34 заявителя)»</w:t>
      </w:r>
    </w:p>
    <w:p w:rsidR="003F4397" w:rsidRPr="003F4397" w:rsidRDefault="003F4397" w:rsidP="003F4397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56  на основании указания ОАО «ДРСК» от 01.09.2014 г. № 229</w:t>
      </w:r>
    </w:p>
    <w:p w:rsidR="003F4397" w:rsidRPr="003F4397" w:rsidRDefault="003F4397" w:rsidP="003F43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3F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3 523 811,00 </w:t>
      </w: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121673" w:rsidRDefault="00121673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</w:p>
    <w:p w:rsidR="00E45419" w:rsidRDefault="00E45419" w:rsidP="00121673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121673">
        <w:rPr>
          <w:b/>
          <w:sz w:val="23"/>
          <w:szCs w:val="23"/>
        </w:rPr>
        <w:t xml:space="preserve"> </w:t>
      </w:r>
      <w:r w:rsidR="003F4397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3F4397" w:rsidRPr="003F4397" w:rsidRDefault="009F34D1" w:rsidP="003F439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3F4397" w:rsidRPr="003F4397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3F4397" w:rsidRPr="003F4397" w:rsidRDefault="003F4397" w:rsidP="003F439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F4397" w:rsidRPr="003F4397" w:rsidRDefault="003F4397" w:rsidP="003F439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10:07 (время местное) 11.09.2014 (было продлено на 7 мин., 22 </w:t>
      </w:r>
      <w:proofErr w:type="spellStart"/>
      <w:proofErr w:type="gramStart"/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3F4397" w:rsidRPr="003F4397" w:rsidRDefault="003F4397" w:rsidP="003F439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F4397" w:rsidRPr="003F4397" w:rsidRDefault="003F4397" w:rsidP="003F439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3F4397" w:rsidRPr="003F4397" w:rsidTr="003F439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F439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F439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F439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цена заявки на участие в запросе цен</w:t>
            </w:r>
          </w:p>
        </w:tc>
      </w:tr>
      <w:tr w:rsidR="003F4397" w:rsidRPr="003F4397" w:rsidTr="003F439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439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3F4397">
              <w:rPr>
                <w:rFonts w:ascii="Times New Roman" w:eastAsia="Times New Roman" w:hAnsi="Times New Roman"/>
                <w:b/>
                <w:i/>
                <w:szCs w:val="20"/>
              </w:rPr>
              <w:t>ОАО «ВСЭСС»</w:t>
            </w:r>
          </w:p>
          <w:p w:rsidR="003F4397" w:rsidRPr="003F4397" w:rsidRDefault="003F4397" w:rsidP="003F4397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hyperlink w:history="1">
              <w:r w:rsidRPr="003F4397">
                <w:rPr>
                  <w:rFonts w:ascii="Times New Roman" w:eastAsia="Times New Roman" w:hAnsi="Times New Roman"/>
                  <w:szCs w:val="20"/>
                </w:rPr>
                <w:t xml:space="preserve">г. Хабаровск, ул. </w:t>
              </w:r>
              <w:proofErr w:type="gramStart"/>
              <w:r w:rsidRPr="003F4397">
                <w:rPr>
                  <w:rFonts w:ascii="Times New Roman" w:eastAsia="Times New Roman" w:hAnsi="Times New Roman"/>
                  <w:szCs w:val="20"/>
                </w:rPr>
                <w:t>Тихоокеанская</w:t>
              </w:r>
              <w:proofErr w:type="gramEnd"/>
              <w:r w:rsidRPr="003F4397">
                <w:rPr>
                  <w:rFonts w:ascii="Times New Roman" w:eastAsia="Times New Roman" w:hAnsi="Times New Roman"/>
                  <w:szCs w:val="20"/>
                </w:rPr>
                <w:t>, 165</w:t>
              </w:r>
            </w:hyperlink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snapToGrid w:val="0"/>
              <w:rPr>
                <w:rFonts w:ascii="Times New Roman" w:hAnsi="Times New Roman"/>
                <w:szCs w:val="20"/>
              </w:rPr>
            </w:pPr>
            <w:r w:rsidRPr="003F4397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3F4397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3 523 811,00 </w:t>
            </w:r>
            <w:r w:rsidRPr="003F4397">
              <w:rPr>
                <w:rFonts w:ascii="Times New Roman" w:eastAsia="Times New Roman" w:hAnsi="Times New Roman"/>
                <w:szCs w:val="20"/>
              </w:rPr>
              <w:t xml:space="preserve"> руб.  без учета НДС (4 158 096,98  руб. с учетом НДС). </w:t>
            </w:r>
          </w:p>
        </w:tc>
      </w:tr>
      <w:tr w:rsidR="003F4397" w:rsidRPr="003F4397" w:rsidTr="003F439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439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F439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«Электросервис»</w:t>
            </w:r>
          </w:p>
          <w:p w:rsidR="003F4397" w:rsidRPr="003F4397" w:rsidRDefault="003F4397" w:rsidP="003F439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397">
              <w:rPr>
                <w:rFonts w:ascii="Times New Roman" w:eastAsia="Times New Roman" w:hAnsi="Times New Roman"/>
                <w:sz w:val="24"/>
                <w:szCs w:val="24"/>
              </w:rPr>
              <w:t>г. Биробиджан</w:t>
            </w:r>
            <w:proofErr w:type="gramStart"/>
            <w:r w:rsidRPr="003F439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F4397">
              <w:rPr>
                <w:rFonts w:ascii="Times New Roman" w:eastAsia="Times New Roman" w:hAnsi="Times New Roman"/>
                <w:sz w:val="24"/>
                <w:szCs w:val="24"/>
              </w:rPr>
              <w:t xml:space="preserve"> ул. Миллера, 8Б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7" w:rsidRPr="003F4397" w:rsidRDefault="003F4397" w:rsidP="003F439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397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3F439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3 520 283,00 </w:t>
            </w:r>
            <w:r w:rsidRPr="003F4397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(4 153 933,94 руб. с учетом НДС). </w:t>
            </w:r>
          </w:p>
        </w:tc>
      </w:tr>
    </w:tbl>
    <w:p w:rsidR="00121673" w:rsidRPr="00121673" w:rsidRDefault="00121673" w:rsidP="003F439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DA7FA7" w:rsidRPr="009B7E90" w:rsidRDefault="003F4397" w:rsidP="0012167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1216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21673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A6" w:rsidRDefault="00785EA6" w:rsidP="000F4708">
      <w:pPr>
        <w:spacing w:after="0" w:line="240" w:lineRule="auto"/>
      </w:pPr>
      <w:r>
        <w:separator/>
      </w:r>
    </w:p>
  </w:endnote>
  <w:endnote w:type="continuationSeparator" w:id="0">
    <w:p w:rsidR="00785EA6" w:rsidRDefault="00785E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9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A6" w:rsidRDefault="00785EA6" w:rsidP="000F4708">
      <w:pPr>
        <w:spacing w:after="0" w:line="240" w:lineRule="auto"/>
      </w:pPr>
      <w:r>
        <w:separator/>
      </w:r>
    </w:p>
  </w:footnote>
  <w:footnote w:type="continuationSeparator" w:id="0">
    <w:p w:rsidR="00785EA6" w:rsidRDefault="00785E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1673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3F4397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85EA6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28EE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216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F4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1216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F4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53B9-ABAD-4939-BC69-CC3FD594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2014-09-11T01:45:00Z</cp:lastPrinted>
  <dcterms:created xsi:type="dcterms:W3CDTF">2014-08-26T23:07:00Z</dcterms:created>
  <dcterms:modified xsi:type="dcterms:W3CDTF">2014-09-11T01:45:00Z</dcterms:modified>
</cp:coreProperties>
</file>