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A83DDB" w:rsidP="00F60214">
      <w:pPr>
        <w:jc w:val="both"/>
        <w:rPr>
          <w:color w:val="FF0000"/>
        </w:rPr>
      </w:pPr>
      <w:r>
        <w:rPr>
          <w:b/>
          <w:bCs/>
        </w:rPr>
        <w:t>10</w:t>
      </w:r>
      <w:r w:rsidR="008600A4">
        <w:rPr>
          <w:b/>
          <w:bCs/>
        </w:rPr>
        <w:t>.0</w:t>
      </w:r>
      <w:r>
        <w:rPr>
          <w:b/>
          <w:bCs/>
        </w:rPr>
        <w:t>9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523</w:t>
      </w:r>
      <w:r w:rsidR="00862F99">
        <w:rPr>
          <w:b/>
          <w:bCs/>
        </w:rPr>
        <w:t>/</w:t>
      </w:r>
      <w:proofErr w:type="spellStart"/>
      <w:r w:rsidR="00862F99">
        <w:rPr>
          <w:b/>
          <w:bCs/>
        </w:rPr>
        <w:t>У</w:t>
      </w:r>
      <w:r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8A4A81" w:rsidRDefault="00F60214" w:rsidP="008A4A81">
      <w:pPr>
        <w:pStyle w:val="a7"/>
        <w:tabs>
          <w:tab w:val="left" w:pos="851"/>
        </w:tabs>
        <w:spacing w:before="0" w:line="240" w:lineRule="auto"/>
        <w:ind w:firstLine="567"/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предложений  от </w:t>
      </w:r>
      <w:r w:rsidR="00A83DDB">
        <w:rPr>
          <w:color w:val="000000"/>
          <w:sz w:val="26"/>
          <w:szCs w:val="26"/>
        </w:rPr>
        <w:t>20</w:t>
      </w:r>
      <w:r w:rsidRPr="003E3627">
        <w:rPr>
          <w:color w:val="000000"/>
          <w:sz w:val="26"/>
          <w:szCs w:val="26"/>
        </w:rPr>
        <w:t>.</w:t>
      </w:r>
      <w:r w:rsidR="00A57EB4">
        <w:rPr>
          <w:color w:val="000000"/>
          <w:sz w:val="26"/>
          <w:szCs w:val="26"/>
        </w:rPr>
        <w:t>0</w:t>
      </w:r>
      <w:r w:rsidR="00862F99">
        <w:rPr>
          <w:color w:val="000000"/>
          <w:sz w:val="26"/>
          <w:szCs w:val="26"/>
        </w:rPr>
        <w:t>8</w:t>
      </w:r>
      <w:r w:rsidRPr="003E3627">
        <w:rPr>
          <w:color w:val="000000"/>
          <w:sz w:val="26"/>
          <w:szCs w:val="26"/>
        </w:rPr>
        <w:t>.1</w:t>
      </w:r>
      <w:r w:rsidR="008A4A81">
        <w:rPr>
          <w:color w:val="000000"/>
          <w:sz w:val="26"/>
          <w:szCs w:val="26"/>
        </w:rPr>
        <w:t>4</w:t>
      </w:r>
      <w:r w:rsidRPr="003E3627">
        <w:rPr>
          <w:color w:val="000000"/>
          <w:sz w:val="26"/>
          <w:szCs w:val="26"/>
        </w:rPr>
        <w:t xml:space="preserve">г.  № </w:t>
      </w:r>
      <w:r w:rsidR="00A83DDB">
        <w:rPr>
          <w:b/>
          <w:bCs/>
          <w:sz w:val="26"/>
        </w:rPr>
        <w:t>31401442936</w:t>
      </w:r>
      <w:r w:rsidR="00A57EB4">
        <w:rPr>
          <w:b/>
          <w:bCs/>
          <w:sz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843E12">
        <w:t>право заключения договора</w:t>
      </w:r>
      <w:r w:rsidR="002002AD">
        <w:t>:</w:t>
      </w:r>
      <w:r w:rsidR="00987B39" w:rsidRPr="00843E12">
        <w:t xml:space="preserve"> </w:t>
      </w:r>
    </w:p>
    <w:p w:rsidR="00862F99" w:rsidRDefault="00862F99" w:rsidP="00862F99">
      <w:pPr>
        <w:tabs>
          <w:tab w:val="left" w:pos="142"/>
          <w:tab w:val="left" w:pos="851"/>
          <w:tab w:val="left" w:pos="993"/>
        </w:tabs>
        <w:jc w:val="both"/>
        <w:rPr>
          <w:b/>
          <w:bCs/>
          <w:i/>
          <w:iCs/>
          <w:w w:val="110"/>
        </w:rPr>
      </w:pPr>
      <w:r>
        <w:rPr>
          <w:b/>
          <w:bCs/>
          <w:i/>
          <w:iCs/>
          <w:w w:val="110"/>
        </w:rPr>
        <w:tab/>
      </w:r>
      <w:r w:rsidR="00A83DDB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spellStart"/>
      <w:r w:rsidR="00A83DDB">
        <w:rPr>
          <w:b/>
          <w:bCs/>
          <w:i/>
          <w:iCs/>
          <w:snapToGrid w:val="0"/>
          <w:sz w:val="26"/>
          <w:szCs w:val="26"/>
        </w:rPr>
        <w:t>распредсетей</w:t>
      </w:r>
      <w:proofErr w:type="spellEnd"/>
      <w:r w:rsidR="00A83DDB">
        <w:rPr>
          <w:b/>
          <w:bCs/>
          <w:i/>
          <w:iCs/>
          <w:snapToGrid w:val="0"/>
          <w:sz w:val="26"/>
          <w:szCs w:val="26"/>
        </w:rPr>
        <w:t xml:space="preserve"> 0,4-10 </w:t>
      </w:r>
      <w:proofErr w:type="spellStart"/>
      <w:r w:rsidR="00A83DDB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A83DDB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A83DDB">
        <w:rPr>
          <w:b/>
          <w:bCs/>
          <w:i/>
          <w:iCs/>
          <w:snapToGrid w:val="0"/>
          <w:sz w:val="26"/>
          <w:szCs w:val="26"/>
        </w:rPr>
        <w:t>г</w:t>
      </w:r>
      <w:proofErr w:type="gramStart"/>
      <w:r w:rsidR="00A83DDB">
        <w:rPr>
          <w:b/>
          <w:bCs/>
          <w:i/>
          <w:iCs/>
          <w:snapToGrid w:val="0"/>
          <w:sz w:val="26"/>
          <w:szCs w:val="26"/>
        </w:rPr>
        <w:t>.З</w:t>
      </w:r>
      <w:proofErr w:type="gramEnd"/>
      <w:r w:rsidR="00A83DDB">
        <w:rPr>
          <w:b/>
          <w:bCs/>
          <w:i/>
          <w:iCs/>
          <w:snapToGrid w:val="0"/>
          <w:sz w:val="26"/>
          <w:szCs w:val="26"/>
        </w:rPr>
        <w:t>еи</w:t>
      </w:r>
      <w:proofErr w:type="spellEnd"/>
      <w:r w:rsidR="00A83DDB">
        <w:rPr>
          <w:b/>
          <w:bCs/>
          <w:i/>
          <w:iCs/>
          <w:snapToGrid w:val="0"/>
          <w:sz w:val="26"/>
          <w:szCs w:val="26"/>
        </w:rPr>
        <w:t xml:space="preserve"> , </w:t>
      </w:r>
      <w:proofErr w:type="spellStart"/>
      <w:r w:rsidR="00A83DDB">
        <w:rPr>
          <w:b/>
          <w:bCs/>
          <w:i/>
          <w:iCs/>
          <w:snapToGrid w:val="0"/>
          <w:sz w:val="26"/>
          <w:szCs w:val="26"/>
        </w:rPr>
        <w:t>Реконструкця</w:t>
      </w:r>
      <w:proofErr w:type="spellEnd"/>
      <w:r w:rsidR="00A83DDB">
        <w:rPr>
          <w:b/>
          <w:bCs/>
          <w:i/>
          <w:iCs/>
          <w:snapToGrid w:val="0"/>
          <w:sz w:val="26"/>
          <w:szCs w:val="26"/>
        </w:rPr>
        <w:t xml:space="preserve"> ВЛ - 0,4-10 </w:t>
      </w:r>
      <w:proofErr w:type="spellStart"/>
      <w:r w:rsidR="00A83DDB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A83DDB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A83DDB">
        <w:rPr>
          <w:b/>
          <w:bCs/>
          <w:i/>
          <w:iCs/>
          <w:snapToGrid w:val="0"/>
          <w:sz w:val="26"/>
          <w:szCs w:val="26"/>
        </w:rPr>
        <w:t>Сковородинского</w:t>
      </w:r>
      <w:proofErr w:type="spellEnd"/>
      <w:r w:rsidR="00A83DDB">
        <w:rPr>
          <w:b/>
          <w:bCs/>
          <w:i/>
          <w:iCs/>
          <w:snapToGrid w:val="0"/>
          <w:sz w:val="26"/>
          <w:szCs w:val="26"/>
        </w:rPr>
        <w:t xml:space="preserve"> р-на</w:t>
      </w:r>
    </w:p>
    <w:p w:rsidR="00862F99" w:rsidRDefault="00862F99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Pr="008A4A81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sz w:val="26"/>
          <w:szCs w:val="26"/>
        </w:rPr>
        <w:t xml:space="preserve"> </w:t>
      </w:r>
      <w:r w:rsidR="00BA6AC6" w:rsidRPr="008A4A81">
        <w:rPr>
          <w:b/>
          <w:sz w:val="26"/>
          <w:szCs w:val="26"/>
        </w:rPr>
        <w:t>Извещение</w:t>
      </w:r>
      <w:r w:rsidR="00BA6AC6" w:rsidRPr="008A4A81">
        <w:rPr>
          <w:sz w:val="26"/>
          <w:szCs w:val="26"/>
        </w:rPr>
        <w:t>:</w:t>
      </w:r>
      <w:r w:rsidRPr="008A4A81">
        <w:rPr>
          <w:sz w:val="26"/>
          <w:szCs w:val="26"/>
        </w:rPr>
        <w:t xml:space="preserve"> </w:t>
      </w:r>
    </w:p>
    <w:p w:rsidR="008A4A81" w:rsidRPr="00916523" w:rsidRDefault="008A4A81" w:rsidP="00916523">
      <w:pPr>
        <w:pStyle w:val="a7"/>
        <w:spacing w:before="0" w:line="240" w:lineRule="auto"/>
        <w:ind w:firstLine="567"/>
        <w:rPr>
          <w:b/>
          <w:sz w:val="26"/>
          <w:szCs w:val="26"/>
        </w:rPr>
      </w:pPr>
      <w:r w:rsidRPr="00916523">
        <w:rPr>
          <w:b/>
          <w:i/>
          <w:sz w:val="26"/>
          <w:szCs w:val="26"/>
        </w:rPr>
        <w:t>п</w:t>
      </w:r>
      <w:r w:rsidR="00A57EB4" w:rsidRPr="00916523">
        <w:rPr>
          <w:b/>
          <w:i/>
          <w:sz w:val="26"/>
          <w:szCs w:val="26"/>
        </w:rPr>
        <w:t xml:space="preserve">ункт </w:t>
      </w:r>
      <w:r w:rsidR="00862F99">
        <w:rPr>
          <w:b/>
          <w:i/>
          <w:sz w:val="26"/>
          <w:szCs w:val="26"/>
        </w:rPr>
        <w:t>1</w:t>
      </w:r>
      <w:r w:rsidR="00A83DDB">
        <w:rPr>
          <w:b/>
          <w:i/>
          <w:sz w:val="26"/>
          <w:szCs w:val="26"/>
        </w:rPr>
        <w:t>1</w:t>
      </w:r>
      <w:r w:rsidR="00862F99">
        <w:rPr>
          <w:b/>
          <w:i/>
          <w:sz w:val="26"/>
          <w:szCs w:val="26"/>
        </w:rPr>
        <w:t xml:space="preserve"> </w:t>
      </w:r>
      <w:r w:rsidR="00916523" w:rsidRPr="00916523">
        <w:rPr>
          <w:sz w:val="26"/>
          <w:szCs w:val="26"/>
        </w:rPr>
        <w:t>читать в следующей редакции:</w:t>
      </w:r>
      <w:r w:rsidR="00BA6AC6" w:rsidRPr="00916523">
        <w:rPr>
          <w:sz w:val="26"/>
          <w:szCs w:val="26"/>
        </w:rPr>
        <w:t xml:space="preserve"> </w:t>
      </w:r>
      <w:r w:rsidRPr="00916523">
        <w:rPr>
          <w:sz w:val="26"/>
          <w:szCs w:val="26"/>
        </w:rPr>
        <w:t>«</w:t>
      </w:r>
      <w:r w:rsidR="00A83DDB">
        <w:rPr>
          <w:snapToGrid w:val="0"/>
          <w:sz w:val="25"/>
          <w:szCs w:val="25"/>
        </w:rPr>
        <w:t xml:space="preserve">Предложения представляются в соответствии с требованиями Закупочной документации через функционал ЭТП.  Срок начала приема предложений – </w:t>
      </w:r>
      <w:r w:rsidR="00A83DDB">
        <w:rPr>
          <w:b/>
          <w:i/>
          <w:snapToGrid w:val="0"/>
          <w:sz w:val="25"/>
          <w:szCs w:val="25"/>
        </w:rPr>
        <w:t xml:space="preserve">«20»августа 2014 </w:t>
      </w:r>
      <w:r w:rsidR="00A83DDB">
        <w:rPr>
          <w:snapToGrid w:val="0"/>
          <w:sz w:val="25"/>
          <w:szCs w:val="25"/>
        </w:rPr>
        <w:t xml:space="preserve">года. Срок окончания приема предложений - </w:t>
      </w:r>
      <w:r w:rsidR="00A83DDB">
        <w:rPr>
          <w:b/>
          <w:i/>
          <w:snapToGrid w:val="0"/>
          <w:sz w:val="25"/>
          <w:szCs w:val="25"/>
        </w:rPr>
        <w:t>10:00</w:t>
      </w:r>
      <w:r w:rsidR="00A83DDB">
        <w:rPr>
          <w:snapToGrid w:val="0"/>
          <w:sz w:val="25"/>
          <w:szCs w:val="25"/>
        </w:rPr>
        <w:t xml:space="preserve"> часов местного времени (04:00 часов Московского времени) </w:t>
      </w:r>
      <w:r w:rsidR="00A83DDB">
        <w:rPr>
          <w:b/>
          <w:i/>
          <w:snapToGrid w:val="0"/>
          <w:sz w:val="25"/>
          <w:szCs w:val="25"/>
        </w:rPr>
        <w:t>«</w:t>
      </w:r>
      <w:r w:rsidR="00A83DDB">
        <w:rPr>
          <w:b/>
          <w:i/>
          <w:snapToGrid w:val="0"/>
          <w:sz w:val="25"/>
          <w:szCs w:val="25"/>
        </w:rPr>
        <w:t>15</w:t>
      </w:r>
      <w:r w:rsidR="00A83DDB">
        <w:rPr>
          <w:b/>
          <w:i/>
          <w:snapToGrid w:val="0"/>
          <w:sz w:val="25"/>
          <w:szCs w:val="25"/>
        </w:rPr>
        <w:t>» сентября 2014</w:t>
      </w:r>
      <w:r w:rsidR="00A83DDB">
        <w:rPr>
          <w:snapToGrid w:val="0"/>
          <w:sz w:val="25"/>
          <w:szCs w:val="25"/>
        </w:rPr>
        <w:t xml:space="preserve"> года</w:t>
      </w:r>
      <w:r w:rsidRPr="00916523">
        <w:rPr>
          <w:b/>
          <w:sz w:val="26"/>
          <w:szCs w:val="26"/>
        </w:rPr>
        <w:t xml:space="preserve">» </w:t>
      </w:r>
    </w:p>
    <w:p w:rsidR="00A57EB4" w:rsidRPr="00916523" w:rsidRDefault="008A4A81" w:rsidP="00916523">
      <w:pPr>
        <w:pStyle w:val="a7"/>
        <w:spacing w:before="0" w:line="240" w:lineRule="auto"/>
        <w:ind w:firstLine="567"/>
        <w:rPr>
          <w:sz w:val="26"/>
          <w:szCs w:val="26"/>
        </w:rPr>
      </w:pPr>
      <w:r w:rsidRPr="00916523">
        <w:rPr>
          <w:b/>
          <w:i/>
          <w:sz w:val="26"/>
          <w:szCs w:val="26"/>
        </w:rPr>
        <w:t>пункт 1</w:t>
      </w:r>
      <w:r w:rsidR="00A83DDB">
        <w:rPr>
          <w:b/>
          <w:i/>
          <w:sz w:val="26"/>
          <w:szCs w:val="26"/>
        </w:rPr>
        <w:t>2</w:t>
      </w:r>
      <w:r w:rsidRPr="00916523">
        <w:rPr>
          <w:sz w:val="26"/>
          <w:szCs w:val="26"/>
        </w:rPr>
        <w:t xml:space="preserve"> </w:t>
      </w:r>
      <w:r w:rsidR="00916523" w:rsidRPr="00916523">
        <w:rPr>
          <w:sz w:val="26"/>
          <w:szCs w:val="26"/>
        </w:rPr>
        <w:t xml:space="preserve">читать в следующей редакции: </w:t>
      </w:r>
      <w:r w:rsidRPr="00916523">
        <w:rPr>
          <w:sz w:val="26"/>
          <w:szCs w:val="26"/>
        </w:rPr>
        <w:t>«</w:t>
      </w:r>
      <w:r w:rsidR="00A83DDB" w:rsidRPr="006F1D20">
        <w:rPr>
          <w:sz w:val="25"/>
          <w:szCs w:val="25"/>
        </w:rPr>
        <w:t xml:space="preserve">Вскрытие конвертов с предложениями участников будет происходить на электронной торговой площадке в </w:t>
      </w:r>
      <w:r w:rsidR="00A83DDB">
        <w:rPr>
          <w:b/>
          <w:i/>
          <w:sz w:val="25"/>
          <w:szCs w:val="25"/>
        </w:rPr>
        <w:t xml:space="preserve">10:00 </w:t>
      </w:r>
      <w:r w:rsidR="00A83DDB" w:rsidRPr="006F1D20">
        <w:rPr>
          <w:sz w:val="25"/>
          <w:szCs w:val="25"/>
        </w:rPr>
        <w:t xml:space="preserve"> часов местного времени (0</w:t>
      </w:r>
      <w:r w:rsidR="00A83DDB">
        <w:rPr>
          <w:sz w:val="25"/>
          <w:szCs w:val="25"/>
        </w:rPr>
        <w:t>4</w:t>
      </w:r>
      <w:r w:rsidR="00A83DDB" w:rsidRPr="006F1D20">
        <w:rPr>
          <w:sz w:val="25"/>
          <w:szCs w:val="25"/>
        </w:rPr>
        <w:t xml:space="preserve">:00 часов Московского времени) </w:t>
      </w:r>
      <w:r w:rsidR="00A83DDB">
        <w:rPr>
          <w:b/>
          <w:i/>
          <w:sz w:val="25"/>
          <w:szCs w:val="25"/>
        </w:rPr>
        <w:t>16</w:t>
      </w:r>
      <w:r w:rsidR="00A83DDB" w:rsidRPr="006F1D20">
        <w:rPr>
          <w:b/>
          <w:i/>
          <w:sz w:val="25"/>
          <w:szCs w:val="25"/>
        </w:rPr>
        <w:t xml:space="preserve"> </w:t>
      </w:r>
      <w:r w:rsidR="00A83DDB">
        <w:rPr>
          <w:b/>
          <w:i/>
          <w:sz w:val="25"/>
          <w:szCs w:val="25"/>
        </w:rPr>
        <w:t>сентября</w:t>
      </w:r>
      <w:r w:rsidR="00A83DDB" w:rsidRPr="006F1D20">
        <w:rPr>
          <w:b/>
          <w:i/>
          <w:sz w:val="25"/>
          <w:szCs w:val="25"/>
        </w:rPr>
        <w:t xml:space="preserve"> 2014</w:t>
      </w:r>
      <w:r w:rsidR="00A83DDB" w:rsidRPr="006F1D20">
        <w:rPr>
          <w:sz w:val="25"/>
          <w:szCs w:val="25"/>
        </w:rPr>
        <w:t xml:space="preserve"> года. 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отклоняет  все ценовые предложения, не подтвержденные полной версией предложения в соответствии с требованиями закупочной документации</w:t>
      </w:r>
      <w:r w:rsidRPr="00916523">
        <w:rPr>
          <w:snapToGrid w:val="0"/>
          <w:sz w:val="26"/>
          <w:szCs w:val="26"/>
        </w:rPr>
        <w:t>»</w:t>
      </w:r>
    </w:p>
    <w:p w:rsidR="00A83DDB" w:rsidRDefault="00A83DDB" w:rsidP="00A83DDB">
      <w:pPr>
        <w:autoSpaceDE w:val="0"/>
        <w:autoSpaceDN w:val="0"/>
        <w:snapToGrid w:val="0"/>
        <w:ind w:firstLine="567"/>
        <w:jc w:val="both"/>
        <w:rPr>
          <w:sz w:val="25"/>
          <w:szCs w:val="25"/>
        </w:rPr>
      </w:pPr>
      <w:r w:rsidRPr="00916523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4</w:t>
      </w:r>
      <w:r w:rsidRPr="00916523">
        <w:rPr>
          <w:sz w:val="26"/>
          <w:szCs w:val="26"/>
        </w:rPr>
        <w:t xml:space="preserve"> читать в следующей редакции: </w:t>
      </w:r>
      <w:r w:rsidRPr="00A83DDB">
        <w:rPr>
          <w:sz w:val="26"/>
          <w:szCs w:val="26"/>
        </w:rPr>
        <w:t>Предполагается, что рассмотрение заявок участников конкурса будет осуществлено в с</w:t>
      </w:r>
      <w:r w:rsidRPr="00A83DDB">
        <w:rPr>
          <w:sz w:val="26"/>
          <w:szCs w:val="26"/>
        </w:rPr>
        <w:t xml:space="preserve">рок </w:t>
      </w:r>
      <w:r w:rsidRPr="00A83DDB">
        <w:rPr>
          <w:sz w:val="26"/>
          <w:szCs w:val="26"/>
        </w:rPr>
        <w:t>0</w:t>
      </w:r>
      <w:r w:rsidRPr="00A83DDB">
        <w:rPr>
          <w:sz w:val="26"/>
          <w:szCs w:val="26"/>
        </w:rPr>
        <w:t>8</w:t>
      </w:r>
      <w:r w:rsidRPr="00A83DDB">
        <w:rPr>
          <w:sz w:val="26"/>
          <w:szCs w:val="26"/>
        </w:rPr>
        <w:t>.</w:t>
      </w:r>
      <w:r w:rsidRPr="00A83DDB">
        <w:rPr>
          <w:sz w:val="26"/>
          <w:szCs w:val="26"/>
        </w:rPr>
        <w:t>1</w:t>
      </w:r>
      <w:r w:rsidRPr="00A83DDB">
        <w:rPr>
          <w:sz w:val="26"/>
          <w:szCs w:val="26"/>
        </w:rPr>
        <w:t>0.2014 г. по адресу Организатора. Организатор вправе, при необходимости, изменить данный срок</w:t>
      </w:r>
    </w:p>
    <w:p w:rsidR="00A83DDB" w:rsidRPr="00A83DDB" w:rsidRDefault="00A83DDB" w:rsidP="00A83DDB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916523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5</w:t>
      </w:r>
      <w:r w:rsidRPr="00916523">
        <w:rPr>
          <w:sz w:val="26"/>
          <w:szCs w:val="26"/>
        </w:rPr>
        <w:t xml:space="preserve"> читать в следующей редакции: </w:t>
      </w:r>
      <w:r w:rsidRPr="00A83DDB">
        <w:rPr>
          <w:sz w:val="26"/>
          <w:szCs w:val="26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</w:t>
      </w:r>
      <w:r w:rsidRPr="00A83DDB">
        <w:rPr>
          <w:sz w:val="26"/>
          <w:szCs w:val="26"/>
        </w:rPr>
        <w:t>АО «ДРСК»  до 17</w:t>
      </w:r>
      <w:r w:rsidRPr="00A83DDB">
        <w:rPr>
          <w:sz w:val="26"/>
          <w:szCs w:val="26"/>
        </w:rPr>
        <w:t>.10.2014 г. Организатор вправе, при необходимости, изменить данный срок.</w:t>
      </w:r>
    </w:p>
    <w:p w:rsidR="008600A4" w:rsidRPr="00A83DDB" w:rsidRDefault="00BA6AC6" w:rsidP="00A83DDB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A83DDB">
        <w:rPr>
          <w:sz w:val="26"/>
          <w:szCs w:val="26"/>
        </w:rPr>
        <w:t xml:space="preserve"> </w:t>
      </w:r>
      <w:bookmarkStart w:id="0" w:name="_GoBack"/>
      <w:bookmarkEnd w:id="0"/>
    </w:p>
    <w:p w:rsidR="00BA6AC6" w:rsidRPr="00A57EB4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b/>
          <w:sz w:val="26"/>
          <w:szCs w:val="26"/>
        </w:rPr>
        <w:t xml:space="preserve"> Закупочную  документацию</w:t>
      </w:r>
      <w:r w:rsidR="00BA6AC6" w:rsidRPr="00A57EB4">
        <w:rPr>
          <w:sz w:val="26"/>
          <w:szCs w:val="26"/>
        </w:rPr>
        <w:t>:</w:t>
      </w:r>
    </w:p>
    <w:p w:rsidR="008600A4" w:rsidRPr="00A83DDB" w:rsidRDefault="00916523" w:rsidP="00A83DDB">
      <w:pPr>
        <w:pStyle w:val="Tabletext"/>
        <w:rPr>
          <w:sz w:val="25"/>
          <w:szCs w:val="25"/>
        </w:rPr>
      </w:pPr>
      <w:r>
        <w:rPr>
          <w:b/>
          <w:i/>
          <w:sz w:val="26"/>
          <w:szCs w:val="26"/>
        </w:rPr>
        <w:tab/>
      </w:r>
      <w:r w:rsidR="00BA6AC6" w:rsidRPr="00916523">
        <w:rPr>
          <w:b/>
          <w:i/>
          <w:sz w:val="26"/>
          <w:szCs w:val="26"/>
        </w:rPr>
        <w:t>Пункт 4.1.1</w:t>
      </w:r>
      <w:r w:rsidR="00A83DDB">
        <w:rPr>
          <w:b/>
          <w:i/>
          <w:sz w:val="26"/>
          <w:szCs w:val="26"/>
        </w:rPr>
        <w:t>8</w:t>
      </w:r>
      <w:r w:rsidR="00BA6AC6" w:rsidRPr="00916523">
        <w:rPr>
          <w:b/>
          <w:i/>
          <w:sz w:val="26"/>
          <w:szCs w:val="26"/>
        </w:rPr>
        <w:t>.</w:t>
      </w:r>
      <w:r w:rsidR="00BA6AC6" w:rsidRPr="00BA6AC6">
        <w:rPr>
          <w:sz w:val="26"/>
          <w:szCs w:val="26"/>
        </w:rPr>
        <w:t xml:space="preserve"> читать в следующей </w:t>
      </w:r>
      <w:r w:rsidR="00BA6AC6" w:rsidRPr="00A83DDB">
        <w:rPr>
          <w:sz w:val="25"/>
          <w:szCs w:val="25"/>
        </w:rPr>
        <w:t xml:space="preserve">редакции: </w:t>
      </w:r>
      <w:r w:rsidRPr="00A83DDB">
        <w:rPr>
          <w:sz w:val="25"/>
          <w:szCs w:val="25"/>
        </w:rPr>
        <w:t>«</w:t>
      </w:r>
      <w:r w:rsidR="00A83DDB" w:rsidRPr="00A83DDB">
        <w:rPr>
          <w:sz w:val="25"/>
          <w:szCs w:val="25"/>
        </w:rPr>
        <w:t>Дата начала подачи предложений Участников:</w:t>
      </w:r>
      <w:r w:rsidR="00A83DDB" w:rsidRPr="00A83DDB">
        <w:rPr>
          <w:sz w:val="25"/>
          <w:szCs w:val="25"/>
        </w:rPr>
        <w:t xml:space="preserve"> </w:t>
      </w:r>
      <w:r w:rsidR="00A83DDB" w:rsidRPr="00A83DDB">
        <w:rPr>
          <w:sz w:val="25"/>
          <w:szCs w:val="25"/>
        </w:rPr>
        <w:t>«20» августа 2014 года.</w:t>
      </w:r>
      <w:r w:rsidR="00A83DDB" w:rsidRPr="00A83DDB">
        <w:rPr>
          <w:sz w:val="25"/>
          <w:szCs w:val="25"/>
        </w:rPr>
        <w:t xml:space="preserve"> </w:t>
      </w:r>
      <w:r w:rsidR="00A83DDB" w:rsidRPr="00A83DDB">
        <w:rPr>
          <w:sz w:val="25"/>
          <w:szCs w:val="25"/>
        </w:rPr>
        <w:t xml:space="preserve">Дата окончания подачи предложений Участников (ставок на B2B): 10:00 часов местного времени (04:00 часов Московского времени) </w:t>
      </w:r>
      <w:r w:rsidR="00A83DDB" w:rsidRPr="00A83DDB">
        <w:rPr>
          <w:b/>
          <w:i/>
          <w:sz w:val="25"/>
          <w:szCs w:val="25"/>
        </w:rPr>
        <w:t>«1</w:t>
      </w:r>
      <w:r w:rsidR="00A83DDB" w:rsidRPr="00A83DDB">
        <w:rPr>
          <w:b/>
          <w:i/>
          <w:sz w:val="25"/>
          <w:szCs w:val="25"/>
        </w:rPr>
        <w:t>5</w:t>
      </w:r>
      <w:r w:rsidR="00A83DDB" w:rsidRPr="00A83DDB">
        <w:rPr>
          <w:b/>
          <w:i/>
          <w:sz w:val="25"/>
          <w:szCs w:val="25"/>
        </w:rPr>
        <w:t>» сентября 2014 года</w:t>
      </w:r>
      <w:r w:rsidR="00A83DDB" w:rsidRPr="00A83DDB">
        <w:rPr>
          <w:sz w:val="25"/>
          <w:szCs w:val="25"/>
        </w:rPr>
        <w:t>.</w:t>
      </w:r>
    </w:p>
    <w:p w:rsidR="00916523" w:rsidRPr="00916523" w:rsidRDefault="00916523" w:rsidP="00916523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A83DDB">
        <w:rPr>
          <w:b/>
          <w:i/>
          <w:sz w:val="26"/>
          <w:szCs w:val="26"/>
        </w:rPr>
        <w:t>Пункт 4.1.20</w:t>
      </w:r>
      <w:r w:rsidRPr="00BA6AC6">
        <w:rPr>
          <w:b/>
          <w:sz w:val="26"/>
          <w:szCs w:val="26"/>
        </w:rPr>
        <w:t xml:space="preserve"> </w:t>
      </w:r>
      <w:r w:rsidRPr="00BA6AC6">
        <w:rPr>
          <w:sz w:val="26"/>
          <w:szCs w:val="26"/>
        </w:rPr>
        <w:t xml:space="preserve"> читать в следующей редакции: </w:t>
      </w:r>
      <w:r>
        <w:rPr>
          <w:sz w:val="26"/>
          <w:szCs w:val="26"/>
        </w:rPr>
        <w:t>«</w:t>
      </w:r>
      <w:r w:rsidR="00A83DDB" w:rsidRPr="00A83DDB">
        <w:rPr>
          <w:sz w:val="26"/>
          <w:szCs w:val="26"/>
        </w:rPr>
        <w:t xml:space="preserve">Вскрытие конвертов с предложениями Участников состоится в 10 часов местного времени (04:00 часов Московского времени) </w:t>
      </w:r>
      <w:r w:rsidR="00A83DDB" w:rsidRPr="00A83DDB">
        <w:rPr>
          <w:b/>
          <w:i/>
          <w:sz w:val="26"/>
          <w:szCs w:val="26"/>
        </w:rPr>
        <w:t>«1</w:t>
      </w:r>
      <w:r w:rsidR="00A83DDB" w:rsidRPr="00A83DDB">
        <w:rPr>
          <w:b/>
          <w:i/>
          <w:sz w:val="26"/>
          <w:szCs w:val="26"/>
        </w:rPr>
        <w:t>6</w:t>
      </w:r>
      <w:r w:rsidR="00A83DDB" w:rsidRPr="00A83DDB">
        <w:rPr>
          <w:b/>
          <w:i/>
          <w:sz w:val="26"/>
          <w:szCs w:val="26"/>
        </w:rPr>
        <w:t xml:space="preserve">» сентября 2014 года </w:t>
      </w:r>
      <w:r w:rsidR="00A83DDB" w:rsidRPr="00A83DDB">
        <w:rPr>
          <w:sz w:val="26"/>
          <w:szCs w:val="26"/>
        </w:rPr>
        <w:t>на B2B в порядке, предусмотренном регламентом B2B.</w:t>
      </w:r>
      <w:r>
        <w:rPr>
          <w:sz w:val="26"/>
          <w:szCs w:val="26"/>
        </w:rPr>
        <w:t>»</w:t>
      </w:r>
      <w:r w:rsidRPr="00A83DDB">
        <w:rPr>
          <w:sz w:val="26"/>
          <w:szCs w:val="26"/>
        </w:rPr>
        <w:t>.</w:t>
      </w:r>
    </w:p>
    <w:p w:rsidR="00916523" w:rsidRDefault="00916523" w:rsidP="00862F99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A83DDB">
        <w:rPr>
          <w:sz w:val="26"/>
          <w:szCs w:val="26"/>
        </w:rPr>
        <w:lastRenderedPageBreak/>
        <w:tab/>
      </w:r>
      <w:r w:rsidR="00A83DDB">
        <w:rPr>
          <w:b/>
          <w:i/>
          <w:sz w:val="26"/>
          <w:szCs w:val="26"/>
        </w:rPr>
        <w:t>Пункт 4.1.2</w:t>
      </w:r>
      <w:r w:rsidR="00A83DDB">
        <w:rPr>
          <w:b/>
          <w:i/>
          <w:sz w:val="26"/>
          <w:szCs w:val="26"/>
        </w:rPr>
        <w:t>7</w:t>
      </w:r>
      <w:r w:rsidR="00A83DDB" w:rsidRPr="00BA6AC6">
        <w:rPr>
          <w:b/>
          <w:sz w:val="26"/>
          <w:szCs w:val="26"/>
        </w:rPr>
        <w:t xml:space="preserve"> </w:t>
      </w:r>
      <w:r w:rsidR="00A83DDB" w:rsidRPr="00BA6AC6">
        <w:rPr>
          <w:sz w:val="26"/>
          <w:szCs w:val="26"/>
        </w:rPr>
        <w:t xml:space="preserve"> читать в следующей редакции:</w:t>
      </w:r>
      <w:r w:rsidR="00A83DDB">
        <w:rPr>
          <w:sz w:val="26"/>
          <w:szCs w:val="26"/>
        </w:rPr>
        <w:t xml:space="preserve"> </w:t>
      </w:r>
      <w:r w:rsidR="00A83DDB" w:rsidRPr="00A83DDB">
        <w:rPr>
          <w:sz w:val="26"/>
          <w:szCs w:val="26"/>
        </w:rPr>
        <w:t>Предполагается, что рассмотрение предложений участников конкурса будет осуществлено в срок 0</w:t>
      </w:r>
      <w:r w:rsidR="00A83DDB" w:rsidRPr="00A83DDB">
        <w:rPr>
          <w:sz w:val="26"/>
          <w:szCs w:val="26"/>
        </w:rPr>
        <w:t>8</w:t>
      </w:r>
      <w:r w:rsidR="00A83DDB" w:rsidRPr="00A83DDB">
        <w:rPr>
          <w:sz w:val="26"/>
          <w:szCs w:val="26"/>
        </w:rPr>
        <w:t>.</w:t>
      </w:r>
      <w:r w:rsidR="00A83DDB" w:rsidRPr="00A83DDB">
        <w:rPr>
          <w:sz w:val="26"/>
          <w:szCs w:val="26"/>
        </w:rPr>
        <w:t>1</w:t>
      </w:r>
      <w:r w:rsidR="00A83DDB" w:rsidRPr="00A83DDB">
        <w:rPr>
          <w:sz w:val="26"/>
          <w:szCs w:val="26"/>
        </w:rPr>
        <w:t>0.2014 г. по адресу Организатора. Организатор вправе, при необходимости, изменить данный срок</w:t>
      </w:r>
    </w:p>
    <w:p w:rsidR="00F60214" w:rsidRPr="00A83DDB" w:rsidRDefault="00A83DDB" w:rsidP="00A83DDB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Пункт 4.1.28</w:t>
      </w:r>
      <w:r w:rsidRPr="00BA6AC6">
        <w:rPr>
          <w:b/>
          <w:sz w:val="26"/>
          <w:szCs w:val="26"/>
        </w:rPr>
        <w:t xml:space="preserve"> </w:t>
      </w:r>
      <w:r w:rsidRPr="00BA6AC6">
        <w:rPr>
          <w:sz w:val="26"/>
          <w:szCs w:val="26"/>
        </w:rPr>
        <w:t xml:space="preserve"> читать в следующей редакции:</w:t>
      </w:r>
      <w:r>
        <w:rPr>
          <w:sz w:val="26"/>
          <w:szCs w:val="26"/>
        </w:rPr>
        <w:t xml:space="preserve"> </w:t>
      </w:r>
      <w:r w:rsidRPr="00A83DDB">
        <w:rPr>
          <w:sz w:val="26"/>
          <w:szCs w:val="26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17.10.2014 г. Организатор вправе, при необходимости, изменить данный срок.</w:t>
      </w:r>
    </w:p>
    <w:p w:rsidR="008600A4" w:rsidRPr="00A83DDB" w:rsidRDefault="008600A4" w:rsidP="00A83DDB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862F99" w:rsidRDefault="00862F99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секретерь 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862F99">
        <w:rPr>
          <w:b/>
          <w:bCs/>
          <w:i/>
          <w:iCs/>
          <w:noProof/>
          <w:sz w:val="26"/>
          <w:szCs w:val="26"/>
        </w:rPr>
        <w:t>О.А. Моторина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A83DDB" w:rsidP="003E3627">
      <w:pPr>
        <w:rPr>
          <w:sz w:val="14"/>
          <w:szCs w:val="14"/>
        </w:rPr>
      </w:pPr>
      <w:hyperlink r:id="rId8" w:history="1">
        <w:r w:rsidR="00916523" w:rsidRPr="00D668E7">
          <w:rPr>
            <w:rStyle w:val="a5"/>
            <w:sz w:val="14"/>
            <w:szCs w:val="14"/>
            <w:lang w:val="en-US"/>
          </w:rPr>
          <w:t>okzt</w:t>
        </w:r>
        <w:r w:rsidR="00916523" w:rsidRPr="00D668E7">
          <w:rPr>
            <w:rStyle w:val="a5"/>
            <w:sz w:val="14"/>
            <w:szCs w:val="14"/>
          </w:rPr>
          <w:t>5@</w:t>
        </w:r>
        <w:r w:rsidR="00916523" w:rsidRPr="00D668E7">
          <w:rPr>
            <w:rStyle w:val="a5"/>
            <w:sz w:val="14"/>
            <w:szCs w:val="14"/>
            <w:lang w:val="en-US"/>
          </w:rPr>
          <w:t>drsk</w:t>
        </w:r>
        <w:r w:rsidR="00916523" w:rsidRPr="00D668E7">
          <w:rPr>
            <w:rStyle w:val="a5"/>
            <w:sz w:val="14"/>
            <w:szCs w:val="14"/>
          </w:rPr>
          <w:t>.</w:t>
        </w:r>
        <w:r w:rsidR="00916523" w:rsidRPr="00D668E7">
          <w:rPr>
            <w:rStyle w:val="a5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3E3627"/>
    <w:rsid w:val="00460461"/>
    <w:rsid w:val="00536200"/>
    <w:rsid w:val="00757824"/>
    <w:rsid w:val="007B1BFB"/>
    <w:rsid w:val="008600A4"/>
    <w:rsid w:val="00862F99"/>
    <w:rsid w:val="008A4A81"/>
    <w:rsid w:val="00916523"/>
    <w:rsid w:val="00987B39"/>
    <w:rsid w:val="00A57EB4"/>
    <w:rsid w:val="00A83DDB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862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862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4</cp:revision>
  <cp:lastPrinted>2014-08-22T07:11:00Z</cp:lastPrinted>
  <dcterms:created xsi:type="dcterms:W3CDTF">2014-06-10T23:45:00Z</dcterms:created>
  <dcterms:modified xsi:type="dcterms:W3CDTF">2014-09-09T23:51:00Z</dcterms:modified>
</cp:coreProperties>
</file>