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250D66" w:rsidRDefault="00791CB7" w:rsidP="00250D66">
      <w:pPr>
        <w:pStyle w:val="9"/>
        <w:tabs>
          <w:tab w:val="left" w:pos="708"/>
        </w:tabs>
        <w:ind w:firstLine="0"/>
        <w:jc w:val="center"/>
        <w:rPr>
          <w:b/>
          <w:sz w:val="24"/>
          <w:szCs w:val="24"/>
        </w:rPr>
      </w:pPr>
      <w:r w:rsidRPr="00250D66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CAEF87" wp14:editId="1453E9C2">
            <wp:simplePos x="0" y="0"/>
            <wp:positionH relativeFrom="column">
              <wp:posOffset>2409825</wp:posOffset>
            </wp:positionH>
            <wp:positionV relativeFrom="paragraph">
              <wp:posOffset>-638175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D66"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О</w:t>
      </w:r>
      <w:r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E43CF4" w:rsidP="00976A35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976A35">
              <w:rPr>
                <w:b/>
                <w:szCs w:val="28"/>
              </w:rPr>
              <w:t>5</w:t>
            </w:r>
            <w:r w:rsidR="00CA7D09">
              <w:rPr>
                <w:b/>
                <w:szCs w:val="28"/>
              </w:rPr>
              <w:t>.</w:t>
            </w:r>
            <w:r w:rsidR="00C27B41">
              <w:rPr>
                <w:b/>
                <w:szCs w:val="28"/>
              </w:rPr>
              <w:t>0</w:t>
            </w:r>
            <w:r>
              <w:rPr>
                <w:b/>
                <w:szCs w:val="28"/>
              </w:rPr>
              <w:t>7</w:t>
            </w:r>
            <w:r w:rsidR="008C7E96">
              <w:rPr>
                <w:b/>
                <w:szCs w:val="28"/>
              </w:rPr>
              <w:t>.201</w:t>
            </w:r>
            <w:r w:rsidR="00C27B41">
              <w:rPr>
                <w:b/>
                <w:szCs w:val="28"/>
              </w:rPr>
              <w:t>4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E43CF4" w:rsidP="00976A3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="00976A35">
              <w:rPr>
                <w:b/>
                <w:szCs w:val="28"/>
              </w:rPr>
              <w:t>40</w:t>
            </w:r>
            <w:r>
              <w:rPr>
                <w:b/>
                <w:szCs w:val="28"/>
              </w:rPr>
              <w:t>/</w:t>
            </w:r>
            <w:r w:rsidR="00F14F2B">
              <w:rPr>
                <w:b/>
                <w:szCs w:val="28"/>
              </w:rPr>
              <w:t>У</w:t>
            </w:r>
            <w:r w:rsidR="00976A35">
              <w:rPr>
                <w:b/>
                <w:szCs w:val="28"/>
              </w:rPr>
              <w:t>КС</w:t>
            </w:r>
            <w:r w:rsidR="00C27B41">
              <w:rPr>
                <w:b/>
                <w:szCs w:val="28"/>
              </w:rPr>
              <w:t>-</w:t>
            </w:r>
            <w:r w:rsidR="00F375A7">
              <w:rPr>
                <w:b/>
                <w:szCs w:val="28"/>
              </w:rPr>
              <w:t>В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CA7D09" w:rsidRPr="00976A35" w:rsidRDefault="009F683E" w:rsidP="00CA7D09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83305C">
        <w:rPr>
          <w:b/>
          <w:sz w:val="26"/>
          <w:szCs w:val="26"/>
        </w:rPr>
        <w:t>ПРЕДМЕТ ЗАКУПКИ:</w:t>
      </w:r>
      <w:r w:rsidR="00791CB7" w:rsidRPr="0083305C">
        <w:rPr>
          <w:sz w:val="26"/>
          <w:szCs w:val="26"/>
        </w:rPr>
        <w:t xml:space="preserve"> </w:t>
      </w:r>
      <w:r w:rsidR="002259A8">
        <w:rPr>
          <w:sz w:val="24"/>
          <w:szCs w:val="24"/>
        </w:rPr>
        <w:t xml:space="preserve">закрытый </w:t>
      </w:r>
      <w:r w:rsidR="006844D5" w:rsidRPr="006844D5">
        <w:rPr>
          <w:sz w:val="24"/>
          <w:szCs w:val="24"/>
        </w:rPr>
        <w:t xml:space="preserve">запрос </w:t>
      </w:r>
      <w:r w:rsidR="006844D5">
        <w:rPr>
          <w:sz w:val="24"/>
          <w:szCs w:val="24"/>
        </w:rPr>
        <w:t>цен</w:t>
      </w:r>
      <w:r w:rsidR="006844D5" w:rsidRPr="006844D5">
        <w:rPr>
          <w:sz w:val="24"/>
          <w:szCs w:val="24"/>
        </w:rPr>
        <w:t xml:space="preserve"> на право заключения Договора на </w:t>
      </w:r>
      <w:r w:rsidR="006844D5" w:rsidRPr="00976A35">
        <w:rPr>
          <w:sz w:val="24"/>
          <w:szCs w:val="24"/>
        </w:rPr>
        <w:t xml:space="preserve">выполнение </w:t>
      </w:r>
      <w:r w:rsidR="00C27B41" w:rsidRPr="00976A35">
        <w:rPr>
          <w:sz w:val="24"/>
          <w:szCs w:val="24"/>
        </w:rPr>
        <w:t>работ</w:t>
      </w:r>
      <w:r w:rsidR="00CA7D09" w:rsidRPr="00976A35">
        <w:rPr>
          <w:sz w:val="24"/>
          <w:szCs w:val="24"/>
        </w:rPr>
        <w:t xml:space="preserve">: </w:t>
      </w:r>
    </w:p>
    <w:p w:rsidR="00E43CF4" w:rsidRPr="00976A35" w:rsidRDefault="00E43CF4" w:rsidP="00E43CF4">
      <w:pPr>
        <w:tabs>
          <w:tab w:val="left" w:pos="851"/>
        </w:tabs>
        <w:spacing w:line="240" w:lineRule="auto"/>
        <w:ind w:left="567" w:firstLine="0"/>
        <w:rPr>
          <w:b/>
          <w:snapToGrid/>
          <w:sz w:val="24"/>
          <w:szCs w:val="24"/>
        </w:rPr>
      </w:pPr>
      <w:r w:rsidRPr="00976A35">
        <w:rPr>
          <w:b/>
          <w:bCs/>
          <w:i/>
          <w:iCs/>
          <w:snapToGrid/>
          <w:w w:val="110"/>
          <w:sz w:val="24"/>
          <w:szCs w:val="24"/>
        </w:rPr>
        <w:t xml:space="preserve">По  закупке № </w:t>
      </w:r>
      <w:r w:rsidR="00976A35" w:rsidRPr="00976A35">
        <w:rPr>
          <w:b/>
          <w:bCs/>
          <w:i/>
          <w:iCs/>
          <w:snapToGrid/>
          <w:w w:val="110"/>
          <w:sz w:val="24"/>
          <w:szCs w:val="24"/>
        </w:rPr>
        <w:t>45</w:t>
      </w:r>
      <w:r w:rsidRPr="00976A35">
        <w:rPr>
          <w:b/>
          <w:bCs/>
          <w:i/>
          <w:iCs/>
          <w:snapToGrid/>
          <w:w w:val="110"/>
          <w:sz w:val="24"/>
          <w:szCs w:val="24"/>
        </w:rPr>
        <w:t>:</w:t>
      </w:r>
    </w:p>
    <w:p w:rsidR="00E43CF4" w:rsidRPr="00E5357F" w:rsidRDefault="00E5357F" w:rsidP="00E43CF4">
      <w:pPr>
        <w:tabs>
          <w:tab w:val="left" w:pos="993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3A21ED">
        <w:rPr>
          <w:b/>
          <w:i/>
          <w:sz w:val="24"/>
          <w:szCs w:val="24"/>
        </w:rPr>
        <w:t>лот № 13</w:t>
      </w:r>
      <w:r w:rsidRPr="003A21ED">
        <w:rPr>
          <w:sz w:val="24"/>
          <w:szCs w:val="24"/>
        </w:rPr>
        <w:t xml:space="preserve"> </w:t>
      </w:r>
      <w:r w:rsidRPr="00E5357F">
        <w:rPr>
          <w:b/>
          <w:i/>
          <w:sz w:val="24"/>
          <w:szCs w:val="24"/>
        </w:rPr>
        <w:t>Мероприятия по строительству для технологического присоединения потребителей г. Белогорска, Белогорского района (</w:t>
      </w:r>
      <w:proofErr w:type="gramStart"/>
      <w:r w:rsidRPr="00E5357F">
        <w:rPr>
          <w:b/>
          <w:i/>
          <w:sz w:val="24"/>
          <w:szCs w:val="24"/>
        </w:rPr>
        <w:t>с</w:t>
      </w:r>
      <w:proofErr w:type="gramEnd"/>
      <w:r w:rsidRPr="00E5357F">
        <w:rPr>
          <w:b/>
          <w:i/>
          <w:sz w:val="24"/>
          <w:szCs w:val="24"/>
        </w:rPr>
        <w:t xml:space="preserve">. </w:t>
      </w:r>
      <w:proofErr w:type="gramStart"/>
      <w:r w:rsidRPr="00E5357F">
        <w:rPr>
          <w:b/>
          <w:i/>
          <w:sz w:val="24"/>
          <w:szCs w:val="24"/>
        </w:rPr>
        <w:t>Возжаевка</w:t>
      </w:r>
      <w:proofErr w:type="gramEnd"/>
      <w:r w:rsidRPr="00E5357F">
        <w:rPr>
          <w:b/>
          <w:i/>
          <w:sz w:val="24"/>
          <w:szCs w:val="24"/>
        </w:rPr>
        <w:t xml:space="preserve">, с. </w:t>
      </w:r>
      <w:proofErr w:type="spellStart"/>
      <w:r w:rsidRPr="00E5357F">
        <w:rPr>
          <w:b/>
          <w:i/>
          <w:sz w:val="24"/>
          <w:szCs w:val="24"/>
        </w:rPr>
        <w:t>Лохвицы</w:t>
      </w:r>
      <w:proofErr w:type="spellEnd"/>
      <w:r w:rsidRPr="00E5357F">
        <w:rPr>
          <w:b/>
          <w:i/>
          <w:sz w:val="24"/>
          <w:szCs w:val="24"/>
        </w:rPr>
        <w:t xml:space="preserve">, с. </w:t>
      </w:r>
      <w:proofErr w:type="spellStart"/>
      <w:r w:rsidRPr="00E5357F">
        <w:rPr>
          <w:b/>
          <w:i/>
          <w:sz w:val="24"/>
          <w:szCs w:val="24"/>
        </w:rPr>
        <w:t>Некрасовка</w:t>
      </w:r>
      <w:proofErr w:type="spellEnd"/>
      <w:r w:rsidRPr="00E5357F">
        <w:rPr>
          <w:b/>
          <w:i/>
          <w:sz w:val="24"/>
          <w:szCs w:val="24"/>
        </w:rPr>
        <w:t xml:space="preserve">) к сетям 10/0,4 </w:t>
      </w:r>
      <w:proofErr w:type="spellStart"/>
      <w:r w:rsidRPr="00E5357F">
        <w:rPr>
          <w:b/>
          <w:i/>
          <w:sz w:val="24"/>
          <w:szCs w:val="24"/>
        </w:rPr>
        <w:t>кВ</w:t>
      </w:r>
      <w:r w:rsidR="00E43CF4" w:rsidRPr="00E5357F">
        <w:rPr>
          <w:w w:val="110"/>
          <w:sz w:val="24"/>
          <w:szCs w:val="24"/>
        </w:rPr>
        <w:t>.</w:t>
      </w:r>
      <w:proofErr w:type="spellEnd"/>
    </w:p>
    <w:p w:rsidR="00976A35" w:rsidRPr="00E5357F" w:rsidRDefault="00976A35" w:rsidP="00976A35">
      <w:pPr>
        <w:tabs>
          <w:tab w:val="left" w:pos="851"/>
        </w:tabs>
        <w:autoSpaceDE w:val="0"/>
        <w:autoSpaceDN w:val="0"/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E5357F">
        <w:rPr>
          <w:b/>
          <w:i/>
          <w:snapToGrid/>
          <w:sz w:val="24"/>
          <w:szCs w:val="24"/>
        </w:rPr>
        <w:t xml:space="preserve">Планируемая стоимость: </w:t>
      </w:r>
      <w:r w:rsidRPr="00E5357F">
        <w:rPr>
          <w:b/>
          <w:bCs/>
          <w:i/>
          <w:snapToGrid/>
          <w:sz w:val="24"/>
          <w:szCs w:val="24"/>
        </w:rPr>
        <w:t xml:space="preserve"> </w:t>
      </w:r>
    </w:p>
    <w:p w:rsidR="00976A35" w:rsidRPr="00E5357F" w:rsidRDefault="00976A35" w:rsidP="00976A35">
      <w:pPr>
        <w:tabs>
          <w:tab w:val="left" w:pos="851"/>
        </w:tabs>
        <w:autoSpaceDE w:val="0"/>
        <w:autoSpaceDN w:val="0"/>
        <w:spacing w:line="240" w:lineRule="auto"/>
        <w:ind w:firstLine="0"/>
        <w:rPr>
          <w:b/>
          <w:i/>
          <w:snapToGrid/>
          <w:sz w:val="24"/>
          <w:szCs w:val="24"/>
        </w:rPr>
      </w:pPr>
      <w:r w:rsidRPr="00E5357F">
        <w:rPr>
          <w:b/>
          <w:i/>
          <w:snapToGrid/>
          <w:sz w:val="24"/>
          <w:szCs w:val="24"/>
        </w:rPr>
        <w:t>Лот № 1</w:t>
      </w:r>
      <w:r w:rsidR="00E5357F" w:rsidRPr="00E5357F">
        <w:rPr>
          <w:b/>
          <w:i/>
          <w:snapToGrid/>
          <w:sz w:val="24"/>
          <w:szCs w:val="24"/>
        </w:rPr>
        <w:t>3</w:t>
      </w:r>
      <w:r w:rsidRPr="00E5357F">
        <w:rPr>
          <w:b/>
          <w:i/>
          <w:snapToGrid/>
          <w:sz w:val="24"/>
          <w:szCs w:val="24"/>
        </w:rPr>
        <w:t xml:space="preserve"> – </w:t>
      </w:r>
      <w:r w:rsidR="00E5357F" w:rsidRPr="00E5357F">
        <w:rPr>
          <w:b/>
          <w:i/>
          <w:sz w:val="24"/>
          <w:szCs w:val="24"/>
        </w:rPr>
        <w:t>1 979 472,79</w:t>
      </w:r>
      <w:r w:rsidRPr="00E5357F">
        <w:rPr>
          <w:b/>
          <w:i/>
          <w:snapToGrid/>
          <w:sz w:val="24"/>
          <w:szCs w:val="24"/>
        </w:rPr>
        <w:t xml:space="preserve">  руб. без учета НДС.</w:t>
      </w:r>
    </w:p>
    <w:p w:rsidR="00976A35" w:rsidRPr="00E5357F" w:rsidRDefault="00976A35" w:rsidP="00976A35">
      <w:pPr>
        <w:tabs>
          <w:tab w:val="left" w:pos="993"/>
        </w:tabs>
        <w:spacing w:line="240" w:lineRule="auto"/>
        <w:ind w:firstLine="0"/>
        <w:jc w:val="left"/>
        <w:rPr>
          <w:sz w:val="24"/>
          <w:szCs w:val="24"/>
        </w:rPr>
      </w:pPr>
      <w:r w:rsidRPr="00E5357F">
        <w:rPr>
          <w:sz w:val="24"/>
          <w:szCs w:val="24"/>
        </w:rPr>
        <w:t xml:space="preserve">Дата и время процедуры вскрытия конвертов:  </w:t>
      </w:r>
      <w:r w:rsidRPr="00E5357F">
        <w:rPr>
          <w:b/>
          <w:sz w:val="24"/>
          <w:szCs w:val="24"/>
        </w:rPr>
        <w:t>25.07.2014 г. 16:00</w:t>
      </w:r>
      <w:r w:rsidRPr="00E5357F">
        <w:rPr>
          <w:sz w:val="24"/>
          <w:szCs w:val="24"/>
        </w:rPr>
        <w:t xml:space="preserve"> местного времени</w:t>
      </w:r>
    </w:p>
    <w:p w:rsidR="00976A35" w:rsidRPr="00E5357F" w:rsidRDefault="00976A35" w:rsidP="00976A35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E5357F">
        <w:rPr>
          <w:snapToGrid/>
          <w:sz w:val="24"/>
          <w:szCs w:val="24"/>
        </w:rPr>
        <w:t>№ и дата протокола вскрытия конвертов</w:t>
      </w:r>
      <w:r w:rsidRPr="00E5357F">
        <w:rPr>
          <w:snapToGrid/>
          <w:color w:val="FF0000"/>
          <w:sz w:val="24"/>
          <w:szCs w:val="24"/>
        </w:rPr>
        <w:t xml:space="preserve">:  </w:t>
      </w:r>
      <w:r w:rsidRPr="00E5357F">
        <w:rPr>
          <w:b/>
          <w:snapToGrid/>
          <w:sz w:val="24"/>
          <w:szCs w:val="24"/>
        </w:rPr>
        <w:t>440/УКС-В от 25.07.2014</w:t>
      </w:r>
    </w:p>
    <w:p w:rsidR="00976A35" w:rsidRPr="00E5357F" w:rsidRDefault="00976A35" w:rsidP="00976A35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E5357F">
        <w:rPr>
          <w:snapToGrid/>
          <w:sz w:val="24"/>
          <w:szCs w:val="24"/>
        </w:rPr>
        <w:t xml:space="preserve">Основание для проведения закупки (ГКПЗ и/или реквизиты решения ЦЗК):   </w:t>
      </w:r>
      <w:r w:rsidRPr="00E5357F">
        <w:rPr>
          <w:b/>
          <w:snapToGrid/>
          <w:sz w:val="24"/>
          <w:szCs w:val="24"/>
        </w:rPr>
        <w:t>ГКПЗ</w:t>
      </w:r>
    </w:p>
    <w:p w:rsidR="00976A35" w:rsidRPr="00E5357F" w:rsidRDefault="00976A35" w:rsidP="00976A35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E5357F">
        <w:rPr>
          <w:snapToGrid/>
          <w:sz w:val="24"/>
          <w:szCs w:val="24"/>
        </w:rPr>
        <w:t>Информация о результатах вскрытия конвертов:</w:t>
      </w:r>
    </w:p>
    <w:p w:rsidR="00E5357F" w:rsidRDefault="00E5357F" w:rsidP="00E5357F">
      <w:pPr>
        <w:spacing w:line="240" w:lineRule="auto"/>
        <w:ind w:firstLine="0"/>
        <w:jc w:val="left"/>
        <w:rPr>
          <w:snapToGrid/>
          <w:sz w:val="24"/>
          <w:szCs w:val="24"/>
        </w:rPr>
      </w:pPr>
      <w:bookmarkStart w:id="0" w:name="_GoBack"/>
      <w:bookmarkEnd w:id="0"/>
    </w:p>
    <w:p w:rsidR="00E5357F" w:rsidRPr="003A21ED" w:rsidRDefault="00E5357F" w:rsidP="00E5357F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3A21ED">
        <w:rPr>
          <w:snapToGrid/>
          <w:sz w:val="24"/>
          <w:szCs w:val="24"/>
        </w:rPr>
        <w:t>В ходе проведения закрытого запроса цен было получено 1 предложение, конверты с которыми были размещены в электронном виде на Торговой площадке Системы www.b2b-energo.ru.</w:t>
      </w:r>
    </w:p>
    <w:p w:rsidR="00E5357F" w:rsidRPr="003A21ED" w:rsidRDefault="00E5357F" w:rsidP="00E5357F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3A21ED">
        <w:rPr>
          <w:snapToGrid/>
          <w:sz w:val="24"/>
          <w:szCs w:val="24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E5357F" w:rsidRPr="003A21ED" w:rsidRDefault="00E5357F" w:rsidP="00E5357F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3A21ED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</w:p>
    <w:p w:rsidR="00E5357F" w:rsidRPr="003A21ED" w:rsidRDefault="00E5357F" w:rsidP="00E5357F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3A21ED">
        <w:rPr>
          <w:snapToGrid/>
          <w:sz w:val="24"/>
          <w:szCs w:val="24"/>
        </w:rPr>
        <w:t>10:00 25.07.2014</w:t>
      </w:r>
      <w:r>
        <w:rPr>
          <w:snapToGrid/>
          <w:sz w:val="24"/>
          <w:szCs w:val="24"/>
        </w:rPr>
        <w:t xml:space="preserve">. Количество сделанных ставок – </w:t>
      </w:r>
      <w:r w:rsidRPr="003A21ED">
        <w:rPr>
          <w:b/>
          <w:snapToGrid/>
          <w:sz w:val="24"/>
          <w:szCs w:val="24"/>
        </w:rPr>
        <w:t>1.</w:t>
      </w:r>
    </w:p>
    <w:p w:rsidR="00E5357F" w:rsidRPr="003A21ED" w:rsidRDefault="00E5357F" w:rsidP="00E5357F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3A21ED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</w:p>
    <w:p w:rsidR="00E5357F" w:rsidRPr="003A21ED" w:rsidRDefault="00E5357F" w:rsidP="00E5357F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3A21ED">
        <w:rPr>
          <w:snapToGrid/>
          <w:sz w:val="24"/>
          <w:szCs w:val="24"/>
        </w:rPr>
        <w:t>Торговая площадка Системы www.b2b-energo.ru</w:t>
      </w:r>
    </w:p>
    <w:p w:rsidR="00E5357F" w:rsidRDefault="00E5357F" w:rsidP="00E5357F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3A21ED">
        <w:rPr>
          <w:snapToGrid/>
          <w:sz w:val="24"/>
          <w:szCs w:val="24"/>
        </w:rPr>
        <w:t>В конвертах обнаружены предложения следующих участников закрытого запроса цен:</w:t>
      </w:r>
    </w:p>
    <w:p w:rsidR="00E5357F" w:rsidRPr="003A21ED" w:rsidRDefault="00E5357F" w:rsidP="00E5357F">
      <w:pPr>
        <w:spacing w:line="240" w:lineRule="auto"/>
        <w:ind w:firstLine="0"/>
        <w:jc w:val="left"/>
        <w:rPr>
          <w:snapToGrid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24"/>
        <w:gridCol w:w="4808"/>
        <w:gridCol w:w="4325"/>
      </w:tblGrid>
      <w:tr w:rsidR="00E5357F" w:rsidRPr="003A21ED" w:rsidTr="00086A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357F" w:rsidRPr="003A21ED" w:rsidRDefault="00E5357F" w:rsidP="00086A9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A21ED">
              <w:rPr>
                <w:b/>
                <w:bCs/>
                <w:snapToGrid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357F" w:rsidRPr="003A21ED" w:rsidRDefault="00E5357F" w:rsidP="00086A9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A21ED">
              <w:rPr>
                <w:b/>
                <w:bCs/>
                <w:snapToGrid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357F" w:rsidRPr="003A21ED" w:rsidRDefault="00E5357F" w:rsidP="00086A94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2"/>
                <w:szCs w:val="22"/>
              </w:rPr>
            </w:pPr>
            <w:r w:rsidRPr="003A21ED">
              <w:rPr>
                <w:b/>
                <w:bCs/>
                <w:snapToGrid/>
                <w:sz w:val="22"/>
                <w:szCs w:val="22"/>
              </w:rPr>
              <w:t>Предмет и общая цена заявки на участие в закрытом запросе цен</w:t>
            </w:r>
          </w:p>
        </w:tc>
      </w:tr>
      <w:tr w:rsidR="00E5357F" w:rsidRPr="003A21ED" w:rsidTr="00086A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357F" w:rsidRPr="003A21ED" w:rsidRDefault="00E5357F" w:rsidP="00086A9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A21ED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357F" w:rsidRPr="003A21ED" w:rsidRDefault="00E5357F" w:rsidP="00086A9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A21ED">
              <w:rPr>
                <w:snapToGrid/>
                <w:sz w:val="22"/>
                <w:szCs w:val="22"/>
              </w:rPr>
              <w:t>ООО "ЭЛМОНТ" (675000, Амурская область, г. Благовещенск, ул. Нагорная 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357F" w:rsidRPr="003A21ED" w:rsidRDefault="00E5357F" w:rsidP="00086A9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A21ED">
              <w:rPr>
                <w:snapToGrid/>
                <w:sz w:val="22"/>
                <w:szCs w:val="22"/>
              </w:rPr>
              <w:t>Цена: 1 975 000,00 руб. (цена без НДС)</w:t>
            </w:r>
          </w:p>
          <w:p w:rsidR="00E5357F" w:rsidRPr="003A21ED" w:rsidRDefault="00E5357F" w:rsidP="00086A9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Участник не подтвердил сделанную на ЭТП ставку.</w:t>
            </w:r>
          </w:p>
        </w:tc>
      </w:tr>
    </w:tbl>
    <w:p w:rsidR="00E43CF4" w:rsidRDefault="00E43CF4" w:rsidP="009150C0">
      <w:pPr>
        <w:spacing w:line="240" w:lineRule="auto"/>
        <w:outlineLvl w:val="1"/>
        <w:rPr>
          <w:b/>
          <w:sz w:val="24"/>
          <w:szCs w:val="24"/>
        </w:rPr>
      </w:pPr>
    </w:p>
    <w:p w:rsidR="009150C0" w:rsidRPr="009150C0" w:rsidRDefault="009150C0" w:rsidP="009150C0">
      <w:pPr>
        <w:spacing w:line="240" w:lineRule="auto"/>
        <w:outlineLvl w:val="1"/>
        <w:rPr>
          <w:b/>
          <w:sz w:val="24"/>
          <w:szCs w:val="24"/>
        </w:rPr>
      </w:pPr>
      <w:r w:rsidRPr="009150C0">
        <w:rPr>
          <w:b/>
          <w:sz w:val="24"/>
          <w:szCs w:val="24"/>
        </w:rPr>
        <w:t>РЕШИЛИ:</w:t>
      </w:r>
    </w:p>
    <w:p w:rsidR="00E2330B" w:rsidRPr="00554136" w:rsidRDefault="009150C0" w:rsidP="009150C0">
      <w:pPr>
        <w:tabs>
          <w:tab w:val="left" w:pos="993"/>
        </w:tabs>
        <w:rPr>
          <w:sz w:val="24"/>
          <w:szCs w:val="24"/>
        </w:rPr>
      </w:pPr>
      <w:r w:rsidRPr="00554136">
        <w:rPr>
          <w:sz w:val="24"/>
          <w:szCs w:val="24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554136" w:rsidTr="00E2330B">
        <w:tc>
          <w:tcPr>
            <w:tcW w:w="3510" w:type="dxa"/>
          </w:tcPr>
          <w:p w:rsidR="002259A8" w:rsidRPr="00554136" w:rsidRDefault="002259A8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</w:tr>
      <w:tr w:rsidR="00E2330B" w:rsidRPr="00554136" w:rsidTr="00E2330B">
        <w:tc>
          <w:tcPr>
            <w:tcW w:w="3510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554136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554136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E2330B" w:rsidRPr="00554136" w:rsidRDefault="00976A35" w:rsidP="00976A35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2330B" w:rsidRPr="005541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="00E2330B" w:rsidRPr="00554136">
              <w:rPr>
                <w:sz w:val="24"/>
                <w:szCs w:val="24"/>
              </w:rPr>
              <w:t>.</w:t>
            </w:r>
            <w:r w:rsidR="00E57B73" w:rsidRPr="0055413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E2330B" w:rsidRPr="00554136" w:rsidRDefault="00E2330B" w:rsidP="009F683E">
      <w:pPr>
        <w:tabs>
          <w:tab w:val="right" w:pos="10205"/>
        </w:tabs>
        <w:ind w:firstLine="0"/>
        <w:rPr>
          <w:sz w:val="24"/>
          <w:szCs w:val="24"/>
        </w:rPr>
      </w:pPr>
    </w:p>
    <w:p w:rsidR="00F40162" w:rsidRPr="00554136" w:rsidRDefault="0083305C" w:rsidP="009F683E">
      <w:pPr>
        <w:ind w:firstLine="0"/>
        <w:rPr>
          <w:sz w:val="24"/>
          <w:szCs w:val="24"/>
        </w:rPr>
      </w:pPr>
      <w:r w:rsidRPr="00554136">
        <w:rPr>
          <w:sz w:val="24"/>
          <w:szCs w:val="24"/>
        </w:rPr>
        <w:t>Технический секретарь</w:t>
      </w:r>
      <w:r w:rsidRPr="00554136">
        <w:rPr>
          <w:sz w:val="24"/>
          <w:szCs w:val="24"/>
        </w:rPr>
        <w:tab/>
      </w:r>
      <w:r w:rsidRPr="00554136">
        <w:rPr>
          <w:sz w:val="24"/>
          <w:szCs w:val="24"/>
        </w:rPr>
        <w:tab/>
        <w:t>________________________</w:t>
      </w:r>
      <w:r w:rsidRPr="00554136">
        <w:rPr>
          <w:sz w:val="24"/>
          <w:szCs w:val="24"/>
        </w:rPr>
        <w:tab/>
        <w:t xml:space="preserve">   К.В. Курганов</w:t>
      </w:r>
    </w:p>
    <w:sectPr w:rsidR="00F40162" w:rsidRPr="0055413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EE6" w:rsidRDefault="00541EE6" w:rsidP="00E2330B">
      <w:pPr>
        <w:spacing w:line="240" w:lineRule="auto"/>
      </w:pPr>
      <w:r>
        <w:separator/>
      </w:r>
    </w:p>
  </w:endnote>
  <w:endnote w:type="continuationSeparator" w:id="0">
    <w:p w:rsidR="00541EE6" w:rsidRDefault="00541EE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57F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EE6" w:rsidRDefault="00541EE6" w:rsidP="00E2330B">
      <w:pPr>
        <w:spacing w:line="240" w:lineRule="auto"/>
      </w:pPr>
      <w:r>
        <w:separator/>
      </w:r>
    </w:p>
  </w:footnote>
  <w:footnote w:type="continuationSeparator" w:id="0">
    <w:p w:rsidR="00541EE6" w:rsidRDefault="00541EE6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90DF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851A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F500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F97DF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EA57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BCF76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EA211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3"/>
  </w:num>
  <w:num w:numId="5">
    <w:abstractNumId w:val="4"/>
  </w:num>
  <w:num w:numId="6">
    <w:abstractNumId w:val="12"/>
  </w:num>
  <w:num w:numId="7">
    <w:abstractNumId w:val="10"/>
  </w:num>
  <w:num w:numId="8">
    <w:abstractNumId w:val="6"/>
  </w:num>
  <w:num w:numId="9">
    <w:abstractNumId w:val="8"/>
  </w:num>
  <w:num w:numId="10">
    <w:abstractNumId w:val="2"/>
  </w:num>
  <w:num w:numId="11">
    <w:abstractNumId w:val="3"/>
  </w:num>
  <w:num w:numId="12">
    <w:abstractNumId w:val="5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2D32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2CDF"/>
    <w:rsid w:val="000C3448"/>
    <w:rsid w:val="000E0426"/>
    <w:rsid w:val="000E5539"/>
    <w:rsid w:val="000E64D8"/>
    <w:rsid w:val="00110421"/>
    <w:rsid w:val="001275F7"/>
    <w:rsid w:val="00132008"/>
    <w:rsid w:val="0013682E"/>
    <w:rsid w:val="00140C6B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0FC6"/>
    <w:rsid w:val="00193C81"/>
    <w:rsid w:val="00194F24"/>
    <w:rsid w:val="00197A38"/>
    <w:rsid w:val="001A1CD1"/>
    <w:rsid w:val="001B145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59A8"/>
    <w:rsid w:val="00242018"/>
    <w:rsid w:val="00247039"/>
    <w:rsid w:val="00247750"/>
    <w:rsid w:val="00250D66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D7F7E"/>
    <w:rsid w:val="002E003C"/>
    <w:rsid w:val="002E3536"/>
    <w:rsid w:val="002E40C4"/>
    <w:rsid w:val="002F31BC"/>
    <w:rsid w:val="002F3B55"/>
    <w:rsid w:val="0030211D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C5"/>
    <w:rsid w:val="003A6E64"/>
    <w:rsid w:val="003B239D"/>
    <w:rsid w:val="003C0CAD"/>
    <w:rsid w:val="003C531C"/>
    <w:rsid w:val="003D0990"/>
    <w:rsid w:val="003D0B23"/>
    <w:rsid w:val="003F0A19"/>
    <w:rsid w:val="003F0C47"/>
    <w:rsid w:val="00400725"/>
    <w:rsid w:val="00404482"/>
    <w:rsid w:val="0040666D"/>
    <w:rsid w:val="00416929"/>
    <w:rsid w:val="004572EC"/>
    <w:rsid w:val="00460557"/>
    <w:rsid w:val="00460D7E"/>
    <w:rsid w:val="00462295"/>
    <w:rsid w:val="0047399A"/>
    <w:rsid w:val="004819F5"/>
    <w:rsid w:val="004A008A"/>
    <w:rsid w:val="004A1C05"/>
    <w:rsid w:val="004A2157"/>
    <w:rsid w:val="004A263D"/>
    <w:rsid w:val="004A7524"/>
    <w:rsid w:val="004B31F1"/>
    <w:rsid w:val="004B3C70"/>
    <w:rsid w:val="004B6F9E"/>
    <w:rsid w:val="004C752A"/>
    <w:rsid w:val="004D5A4C"/>
    <w:rsid w:val="004E7C4B"/>
    <w:rsid w:val="004E7DB2"/>
    <w:rsid w:val="004F1D76"/>
    <w:rsid w:val="00500520"/>
    <w:rsid w:val="005078D1"/>
    <w:rsid w:val="005079BD"/>
    <w:rsid w:val="005207A9"/>
    <w:rsid w:val="00521956"/>
    <w:rsid w:val="00527ACD"/>
    <w:rsid w:val="0053574A"/>
    <w:rsid w:val="005374D9"/>
    <w:rsid w:val="00541EE6"/>
    <w:rsid w:val="00554136"/>
    <w:rsid w:val="005733E0"/>
    <w:rsid w:val="00573DE9"/>
    <w:rsid w:val="005746DA"/>
    <w:rsid w:val="005816F0"/>
    <w:rsid w:val="00584CAA"/>
    <w:rsid w:val="00586D68"/>
    <w:rsid w:val="005A5308"/>
    <w:rsid w:val="005C1E37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1936"/>
    <w:rsid w:val="00655E70"/>
    <w:rsid w:val="00656096"/>
    <w:rsid w:val="00670E07"/>
    <w:rsid w:val="00675E03"/>
    <w:rsid w:val="006844D5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49FF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B52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E7D67"/>
    <w:rsid w:val="007F33FC"/>
    <w:rsid w:val="007F5FE3"/>
    <w:rsid w:val="00802C86"/>
    <w:rsid w:val="00807A4B"/>
    <w:rsid w:val="00814FAD"/>
    <w:rsid w:val="00821697"/>
    <w:rsid w:val="00825448"/>
    <w:rsid w:val="00830885"/>
    <w:rsid w:val="00832230"/>
    <w:rsid w:val="00832C94"/>
    <w:rsid w:val="00832D9B"/>
    <w:rsid w:val="0083305C"/>
    <w:rsid w:val="00835A69"/>
    <w:rsid w:val="00860373"/>
    <w:rsid w:val="0086360C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4547"/>
    <w:rsid w:val="00905726"/>
    <w:rsid w:val="00910B32"/>
    <w:rsid w:val="0091395F"/>
    <w:rsid w:val="009150C0"/>
    <w:rsid w:val="00921A5C"/>
    <w:rsid w:val="00922465"/>
    <w:rsid w:val="00926682"/>
    <w:rsid w:val="00934239"/>
    <w:rsid w:val="009425E1"/>
    <w:rsid w:val="00942922"/>
    <w:rsid w:val="009444EA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76A35"/>
    <w:rsid w:val="00980C38"/>
    <w:rsid w:val="00983D21"/>
    <w:rsid w:val="00996BD3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3448C"/>
    <w:rsid w:val="00A4324E"/>
    <w:rsid w:val="00A43D75"/>
    <w:rsid w:val="00A46CAF"/>
    <w:rsid w:val="00A4736F"/>
    <w:rsid w:val="00A623DB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02D1"/>
    <w:rsid w:val="00B57587"/>
    <w:rsid w:val="00B714F1"/>
    <w:rsid w:val="00B754BF"/>
    <w:rsid w:val="00B8220D"/>
    <w:rsid w:val="00B851E5"/>
    <w:rsid w:val="00B93AE4"/>
    <w:rsid w:val="00B9560A"/>
    <w:rsid w:val="00BA56F4"/>
    <w:rsid w:val="00BA7015"/>
    <w:rsid w:val="00BB308E"/>
    <w:rsid w:val="00BB7274"/>
    <w:rsid w:val="00BC2E91"/>
    <w:rsid w:val="00BC47BC"/>
    <w:rsid w:val="00BC4F30"/>
    <w:rsid w:val="00BC7B49"/>
    <w:rsid w:val="00BD038D"/>
    <w:rsid w:val="00BD68D2"/>
    <w:rsid w:val="00BE0D5F"/>
    <w:rsid w:val="00BF6E69"/>
    <w:rsid w:val="00C165B2"/>
    <w:rsid w:val="00C20908"/>
    <w:rsid w:val="00C21B79"/>
    <w:rsid w:val="00C21CD3"/>
    <w:rsid w:val="00C25826"/>
    <w:rsid w:val="00C27B41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03FF"/>
    <w:rsid w:val="00CA3C00"/>
    <w:rsid w:val="00CA79A6"/>
    <w:rsid w:val="00CA7D09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56363"/>
    <w:rsid w:val="00D57B68"/>
    <w:rsid w:val="00D67D39"/>
    <w:rsid w:val="00D748DD"/>
    <w:rsid w:val="00D8420E"/>
    <w:rsid w:val="00D842ED"/>
    <w:rsid w:val="00D85D54"/>
    <w:rsid w:val="00D86EC0"/>
    <w:rsid w:val="00D9629B"/>
    <w:rsid w:val="00DA4AC4"/>
    <w:rsid w:val="00DA5762"/>
    <w:rsid w:val="00DB004A"/>
    <w:rsid w:val="00DC052B"/>
    <w:rsid w:val="00DC6C2A"/>
    <w:rsid w:val="00DD065C"/>
    <w:rsid w:val="00DD0DF3"/>
    <w:rsid w:val="00DF0497"/>
    <w:rsid w:val="00DF30BC"/>
    <w:rsid w:val="00DF7FF1"/>
    <w:rsid w:val="00E00CB1"/>
    <w:rsid w:val="00E01CCC"/>
    <w:rsid w:val="00E01E53"/>
    <w:rsid w:val="00E13659"/>
    <w:rsid w:val="00E13A9F"/>
    <w:rsid w:val="00E221EE"/>
    <w:rsid w:val="00E22F6E"/>
    <w:rsid w:val="00E2330B"/>
    <w:rsid w:val="00E32C88"/>
    <w:rsid w:val="00E43CF4"/>
    <w:rsid w:val="00E46E06"/>
    <w:rsid w:val="00E5357F"/>
    <w:rsid w:val="00E559CD"/>
    <w:rsid w:val="00E57B73"/>
    <w:rsid w:val="00E57D35"/>
    <w:rsid w:val="00E623D8"/>
    <w:rsid w:val="00E7474E"/>
    <w:rsid w:val="00E860C8"/>
    <w:rsid w:val="00E90D26"/>
    <w:rsid w:val="00EB24D2"/>
    <w:rsid w:val="00EC0572"/>
    <w:rsid w:val="00EC5FB3"/>
    <w:rsid w:val="00EC65D9"/>
    <w:rsid w:val="00ED0409"/>
    <w:rsid w:val="00ED129A"/>
    <w:rsid w:val="00ED4BB5"/>
    <w:rsid w:val="00EE53EE"/>
    <w:rsid w:val="00EF0EC7"/>
    <w:rsid w:val="00EF4597"/>
    <w:rsid w:val="00EF663A"/>
    <w:rsid w:val="00F04DDD"/>
    <w:rsid w:val="00F14F2B"/>
    <w:rsid w:val="00F15DD6"/>
    <w:rsid w:val="00F31CBF"/>
    <w:rsid w:val="00F375A7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50E"/>
    <w:rsid w:val="00FA7BEA"/>
    <w:rsid w:val="00FC6C2B"/>
    <w:rsid w:val="00FF08DE"/>
    <w:rsid w:val="00FF1ABE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41</cp:revision>
  <cp:lastPrinted>2013-03-18T06:37:00Z</cp:lastPrinted>
  <dcterms:created xsi:type="dcterms:W3CDTF">2013-03-18T00:37:00Z</dcterms:created>
  <dcterms:modified xsi:type="dcterms:W3CDTF">2014-07-28T04:44:00Z</dcterms:modified>
</cp:coreProperties>
</file>