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6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5DE2" w:rsidP="00666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6ABC" w:rsidRPr="00666ABC" w:rsidRDefault="00666ABC" w:rsidP="00666ABC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  <w:r w:rsidRPr="00666AB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«</w:t>
      </w:r>
      <w:r w:rsidRPr="00666A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Строительство административного здания ОАО "ДРСК" в 34 квартале г. Благовещенска</w:t>
      </w:r>
      <w:r w:rsidRPr="00666AB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»</w:t>
      </w:r>
    </w:p>
    <w:p w:rsidR="00666ABC" w:rsidRPr="00666ABC" w:rsidRDefault="00666ABC" w:rsidP="00666AB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2014, раздела  2.1.1 «Услуги КС»  № 2123  на основании указания ОАО «ДРСК» от  14.07.2014 г. № 172.</w:t>
      </w:r>
    </w:p>
    <w:p w:rsidR="00666ABC" w:rsidRPr="00666ABC" w:rsidRDefault="00666ABC" w:rsidP="00666AB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666A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649 898 590,00 </w:t>
      </w: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без учета НДС</w:t>
      </w:r>
    </w:p>
    <w:p w:rsidR="00C23E6B" w:rsidRPr="00666ABC" w:rsidRDefault="00C23E6B" w:rsidP="00666A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666ABC" w:rsidRDefault="00E45419" w:rsidP="00666A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805E4F" w:rsidRPr="00666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C23E6B" w:rsidRPr="00805E4F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805E4F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66ABC" w:rsidRPr="00666ABC" w:rsidRDefault="005C42E4" w:rsidP="00666ABC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666ABC" w:rsidRPr="00666ABC">
        <w:rPr>
          <w:rFonts w:ascii="Times New Roman" w:eastAsia="Calibri" w:hAnsi="Times New Roman" w:cs="Times New Roman"/>
          <w:sz w:val="26"/>
          <w:szCs w:val="26"/>
        </w:rPr>
        <w:t>2 (две) Конкурсные заявки, конверты с которыми были размещены в электронном виде на Торговой площадке Системы www.b2b-energo.ru.</w:t>
      </w:r>
    </w:p>
    <w:p w:rsidR="00666ABC" w:rsidRPr="00666ABC" w:rsidRDefault="00666ABC" w:rsidP="00666ABC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ABC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666ABC" w:rsidRPr="00666ABC" w:rsidRDefault="00666ABC" w:rsidP="00666ABC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eastAsia="Calibri" w:hAnsi="Times New Roman" w:cs="Times New Roman"/>
          <w:sz w:val="26"/>
          <w:szCs w:val="26"/>
        </w:rPr>
        <w:t>Дата и время начала процедуры вскрытия конвертов с заявками на участие в закупке: 15</w:t>
      </w: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Благовещенское) 13.10.</w:t>
      </w:r>
      <w:r w:rsidRPr="00666ABC">
        <w:rPr>
          <w:rFonts w:ascii="Times New Roman" w:eastAsia="Calibri" w:hAnsi="Times New Roman" w:cs="Times New Roman"/>
          <w:sz w:val="26"/>
          <w:szCs w:val="26"/>
        </w:rPr>
        <w:t>2014.</w:t>
      </w:r>
    </w:p>
    <w:p w:rsidR="00666ABC" w:rsidRPr="00666ABC" w:rsidRDefault="00666ABC" w:rsidP="00666ABC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666ABC" w:rsidRDefault="00666ABC" w:rsidP="00666ABC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p w:rsidR="00666ABC" w:rsidRPr="00666ABC" w:rsidRDefault="00666ABC" w:rsidP="00666ABC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666ABC" w:rsidRPr="00666ABC" w:rsidTr="0066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666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6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6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666ABC" w:rsidRPr="00666ABC" w:rsidTr="0066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6AB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6A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ЗАО "Строительная компания №1"</w:t>
            </w:r>
          </w:p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6ABC">
              <w:rPr>
                <w:rFonts w:ascii="Times New Roman" w:eastAsia="Times New Roman" w:hAnsi="Times New Roman" w:cs="Times New Roman"/>
                <w:sz w:val="24"/>
              </w:rPr>
              <w:t xml:space="preserve">г. Благовещенск, пер. Святителя Иннокентия, 1 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A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649 898 560,00</w:t>
            </w:r>
            <w:r w:rsidRPr="00666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руб. без учета НДС (766 880 301,00 руб. с учетом НДС). Сроки выполнения: с момента подписания договора по 30.11.2017 г. Гарантийные обязательства: гарантийный срок нормальной эксплуатации объекта и работ устанавливается – 5 лет с момента подписания акта законченного строительством объекта. Гарантийный срок на оборудование и материалы устанавливается: 5 лет с момента подписания акта законченного строительством объекта, если иное не установлено заводом изготовителем. Обеспечение конкурсной заявки представлено в виде банковской гарантии № 0000/0000615.1 от 18.09.2014 на сумму 13 000 000,00 руб. Конкурсная заявка имеет статус оферты и действует до 30.12.2014 г.</w:t>
            </w:r>
            <w:r w:rsidRPr="00666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66ABC" w:rsidRPr="00666ABC" w:rsidTr="0066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6AB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6A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"</w:t>
            </w:r>
            <w:proofErr w:type="gramStart"/>
            <w:r w:rsidRPr="00666A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САР-холдинг</w:t>
            </w:r>
            <w:proofErr w:type="gramEnd"/>
            <w:r w:rsidRPr="00666A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"</w:t>
            </w:r>
          </w:p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6ABC">
              <w:rPr>
                <w:rFonts w:ascii="Times New Roman" w:eastAsia="Times New Roman" w:hAnsi="Times New Roman" w:cs="Times New Roman"/>
                <w:sz w:val="24"/>
              </w:rPr>
              <w:t>г. Благовещенск, пер. Угловой, 14</w:t>
            </w:r>
          </w:p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ABC" w:rsidRPr="00666ABC" w:rsidRDefault="00666ABC" w:rsidP="00666A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A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630 401 632,30</w:t>
            </w:r>
            <w:r w:rsidRPr="00666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руб. без учета НДС (743 873 926,11 руб. с учетом НДС). Сроки выполнения: с момента подписания договора по 30.11.2017 г.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устанавливается: 5 лет с момента подписания акта законченного строительством объекта (КС-14). Гарантийный срок на поставляемые Подрядчиком оборудование и материалы устанавливается с момента подписания акта законченного строительством объекта (КС-14) и составляет не менее 5 лет, если иное не установлено заводом изготовителем. Обеспечение конкурсной заявки представлено в виде </w:t>
            </w:r>
            <w:proofErr w:type="gramStart"/>
            <w:r w:rsidRPr="00666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666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 от 25.09.14 № 1028 на сумму 13 000 000,00 руб. Конкурсная заявка имеет статус оферты и действует до 29.12.2014 г.</w:t>
            </w:r>
            <w:r w:rsidRPr="00666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bookmarkEnd w:id="0"/>
    </w:tbl>
    <w:p w:rsidR="00666ABC" w:rsidRDefault="00666ABC" w:rsidP="00666ABC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FA7" w:rsidRPr="00666ABC" w:rsidRDefault="00116B9F" w:rsidP="00666ABC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66ABC">
        <w:rPr>
          <w:rFonts w:ascii="Times New Roman" w:hAnsi="Times New Roman" w:cs="Times New Roman"/>
          <w:b/>
          <w:sz w:val="26"/>
          <w:szCs w:val="26"/>
        </w:rPr>
        <w:t>РЕШИЛИ</w:t>
      </w:r>
      <w:r w:rsidRPr="00666ABC">
        <w:rPr>
          <w:rFonts w:ascii="Times New Roman" w:hAnsi="Times New Roman" w:cs="Times New Roman"/>
          <w:sz w:val="26"/>
          <w:szCs w:val="26"/>
        </w:rPr>
        <w:t>:</w:t>
      </w:r>
    </w:p>
    <w:p w:rsidR="005D3697" w:rsidRPr="00666ABC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805E4F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7856C0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конвертов</w:t>
      </w: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3F5DE2" w:rsidRPr="00055B77" w:rsidRDefault="003F5DE2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38" w:rsidRDefault="00535538" w:rsidP="000F4708">
      <w:pPr>
        <w:spacing w:after="0" w:line="240" w:lineRule="auto"/>
      </w:pPr>
      <w:r>
        <w:separator/>
      </w:r>
    </w:p>
  </w:endnote>
  <w:endnote w:type="continuationSeparator" w:id="0">
    <w:p w:rsidR="00535538" w:rsidRDefault="005355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B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38" w:rsidRDefault="00535538" w:rsidP="000F4708">
      <w:pPr>
        <w:spacing w:after="0" w:line="240" w:lineRule="auto"/>
      </w:pPr>
      <w:r>
        <w:separator/>
      </w:r>
    </w:p>
  </w:footnote>
  <w:footnote w:type="continuationSeparator" w:id="0">
    <w:p w:rsidR="00535538" w:rsidRDefault="005355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77038">
      <w:rPr>
        <w:i/>
        <w:sz w:val="18"/>
        <w:szCs w:val="18"/>
      </w:rPr>
      <w:t>4</w:t>
    </w:r>
    <w:r w:rsidR="00666ABC">
      <w:rPr>
        <w:i/>
        <w:sz w:val="18"/>
        <w:szCs w:val="18"/>
      </w:rPr>
      <w:t>39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5DE2">
      <w:rPr>
        <w:i/>
        <w:sz w:val="18"/>
        <w:szCs w:val="18"/>
      </w:rPr>
      <w:t>1</w:t>
    </w:r>
    <w:r w:rsidR="00666ABC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="00666ABC">
      <w:rPr>
        <w:i/>
        <w:sz w:val="18"/>
        <w:szCs w:val="18"/>
      </w:rPr>
      <w:t>1</w:t>
    </w:r>
    <w:r w:rsidR="001353B0">
      <w:rPr>
        <w:i/>
        <w:sz w:val="18"/>
        <w:szCs w:val="18"/>
      </w:rPr>
      <w:t>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19A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77038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3F5DE2"/>
    <w:rsid w:val="00421F69"/>
    <w:rsid w:val="00433072"/>
    <w:rsid w:val="004332AF"/>
    <w:rsid w:val="004340CE"/>
    <w:rsid w:val="00456E12"/>
    <w:rsid w:val="00480849"/>
    <w:rsid w:val="0048753C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35538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66ABC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7730C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685-3E0D-437B-AFF7-FDCA53B3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2014-10-13T05:11:00Z</cp:lastPrinted>
  <dcterms:created xsi:type="dcterms:W3CDTF">2014-03-17T00:54:00Z</dcterms:created>
  <dcterms:modified xsi:type="dcterms:W3CDTF">2014-10-13T05:43:00Z</dcterms:modified>
</cp:coreProperties>
</file>