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54404673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925E40E" wp14:editId="1DAACB93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54404673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  <w:bookmarkEnd w:id="0"/>
      <w:bookmarkEnd w:id="1"/>
    </w:tbl>
    <w:p w:rsidR="002E2C12" w:rsidRDefault="002E2C12" w:rsidP="002E2C12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2E2C12" w:rsidRPr="00C02479" w:rsidRDefault="002E2C12" w:rsidP="002E2C12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>Протокол выбора победителя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RPr="001C7225" w:rsidTr="001C7225">
        <w:trPr>
          <w:trHeight w:val="96"/>
        </w:trPr>
        <w:tc>
          <w:tcPr>
            <w:tcW w:w="2376" w:type="dxa"/>
          </w:tcPr>
          <w:p w:rsidR="002E2C12" w:rsidRDefault="002E2C12" w:rsidP="002E2C12">
            <w:pPr>
              <w:spacing w:line="240" w:lineRule="auto"/>
              <w:ind w:right="175" w:firstLine="0"/>
              <w:jc w:val="center"/>
              <w:rPr>
                <w:sz w:val="26"/>
                <w:szCs w:val="26"/>
              </w:rPr>
            </w:pPr>
          </w:p>
          <w:p w:rsidR="004B69F5" w:rsidRPr="001C7225" w:rsidRDefault="004B69F5" w:rsidP="002E2C12">
            <w:pPr>
              <w:spacing w:line="240" w:lineRule="auto"/>
              <w:ind w:right="175" w:firstLine="0"/>
              <w:jc w:val="center"/>
              <w:rPr>
                <w:sz w:val="26"/>
                <w:szCs w:val="26"/>
              </w:rPr>
            </w:pPr>
            <w:r w:rsidRPr="001C7225">
              <w:rPr>
                <w:sz w:val="26"/>
                <w:szCs w:val="26"/>
              </w:rPr>
              <w:t xml:space="preserve">№ </w:t>
            </w:r>
            <w:r w:rsidR="00F36441">
              <w:rPr>
                <w:sz w:val="26"/>
                <w:szCs w:val="26"/>
              </w:rPr>
              <w:t>2</w:t>
            </w:r>
            <w:r w:rsidR="00C65C12">
              <w:rPr>
                <w:sz w:val="26"/>
                <w:szCs w:val="26"/>
              </w:rPr>
              <w:t>44</w:t>
            </w:r>
            <w:r w:rsidR="00C04BC7" w:rsidRPr="001C7225">
              <w:rPr>
                <w:sz w:val="26"/>
                <w:szCs w:val="26"/>
              </w:rPr>
              <w:t>/</w:t>
            </w:r>
            <w:r w:rsidR="002E2C12">
              <w:rPr>
                <w:sz w:val="26"/>
                <w:szCs w:val="26"/>
              </w:rPr>
              <w:t>МР</w:t>
            </w:r>
            <w:r w:rsidR="008D181D" w:rsidRPr="001C7225">
              <w:rPr>
                <w:sz w:val="26"/>
                <w:szCs w:val="26"/>
              </w:rPr>
              <w:t>-</w:t>
            </w:r>
            <w:r w:rsidR="008201AE" w:rsidRPr="001C7225">
              <w:rPr>
                <w:sz w:val="26"/>
                <w:szCs w:val="26"/>
              </w:rPr>
              <w:t>Р</w:t>
            </w:r>
          </w:p>
          <w:p w:rsidR="004B69F5" w:rsidRPr="001C7225" w:rsidRDefault="004B69F5" w:rsidP="004B69F5">
            <w:pPr>
              <w:spacing w:line="240" w:lineRule="auto"/>
              <w:ind w:right="49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4B69F5" w:rsidRPr="001C7225" w:rsidRDefault="004B69F5" w:rsidP="008D181D">
            <w:pPr>
              <w:spacing w:line="240" w:lineRule="auto"/>
              <w:ind w:left="318" w:right="317" w:firstLine="0"/>
              <w:rPr>
                <w:b/>
                <w:sz w:val="26"/>
                <w:szCs w:val="26"/>
              </w:rPr>
            </w:pPr>
            <w:r w:rsidRPr="001C7225">
              <w:rPr>
                <w:sz w:val="26"/>
                <w:szCs w:val="26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2E2C12" w:rsidRDefault="002E2C12" w:rsidP="009F47B4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4B69F5" w:rsidRPr="001C7225" w:rsidRDefault="00B611E9" w:rsidP="009F47B4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17</w:t>
            </w:r>
            <w:bookmarkStart w:id="2" w:name="_GoBack"/>
            <w:bookmarkEnd w:id="2"/>
            <w:r w:rsidR="008201AE" w:rsidRPr="001C7225">
              <w:rPr>
                <w:rFonts w:ascii="Times New Roman" w:hAnsi="Times New Roman"/>
                <w:b w:val="0"/>
                <w:sz w:val="26"/>
                <w:szCs w:val="26"/>
              </w:rPr>
              <w:t>.04.2014г.</w:t>
            </w:r>
          </w:p>
        </w:tc>
      </w:tr>
    </w:tbl>
    <w:p w:rsidR="003C690B" w:rsidRPr="00F36441" w:rsidRDefault="003C690B" w:rsidP="004B69F5">
      <w:pPr>
        <w:spacing w:line="240" w:lineRule="auto"/>
        <w:ind w:firstLine="0"/>
        <w:rPr>
          <w:sz w:val="24"/>
          <w:szCs w:val="24"/>
        </w:rPr>
      </w:pPr>
      <w:r w:rsidRPr="00F36441">
        <w:rPr>
          <w:sz w:val="24"/>
          <w:szCs w:val="24"/>
        </w:rPr>
        <w:t>ПРЕДМЕТ ЗАКУПКИ:</w:t>
      </w:r>
    </w:p>
    <w:p w:rsidR="00F36441" w:rsidRPr="00F36441" w:rsidRDefault="003C690B" w:rsidP="00F36441">
      <w:pPr>
        <w:tabs>
          <w:tab w:val="num" w:pos="993"/>
        </w:tabs>
        <w:autoSpaceDE w:val="0"/>
        <w:autoSpaceDN w:val="0"/>
        <w:spacing w:line="240" w:lineRule="auto"/>
        <w:ind w:firstLine="0"/>
        <w:contextualSpacing/>
        <w:rPr>
          <w:b/>
          <w:snapToGrid/>
          <w:sz w:val="24"/>
          <w:szCs w:val="24"/>
        </w:rPr>
      </w:pPr>
      <w:r w:rsidRPr="00F36441">
        <w:rPr>
          <w:sz w:val="24"/>
          <w:szCs w:val="24"/>
        </w:rPr>
        <w:t>Открытый запрос предложений н</w:t>
      </w:r>
      <w:r w:rsidR="00E77556" w:rsidRPr="00F36441">
        <w:rPr>
          <w:sz w:val="24"/>
          <w:szCs w:val="24"/>
        </w:rPr>
        <w:t xml:space="preserve">а право заключения Договора </w:t>
      </w:r>
      <w:r w:rsidR="00B3773A" w:rsidRPr="00F36441">
        <w:rPr>
          <w:sz w:val="24"/>
          <w:szCs w:val="24"/>
        </w:rPr>
        <w:t xml:space="preserve">на </w:t>
      </w:r>
      <w:r w:rsidR="00D83CC6" w:rsidRPr="00F36441">
        <w:rPr>
          <w:sz w:val="24"/>
          <w:szCs w:val="24"/>
        </w:rPr>
        <w:t>поставку</w:t>
      </w:r>
      <w:r w:rsidR="006F0E12" w:rsidRPr="00F36441">
        <w:rPr>
          <w:sz w:val="24"/>
          <w:szCs w:val="24"/>
        </w:rPr>
        <w:t xml:space="preserve">: </w:t>
      </w:r>
      <w:r w:rsidR="009E4FDD" w:rsidRPr="00F36441">
        <w:rPr>
          <w:sz w:val="24"/>
          <w:szCs w:val="24"/>
        </w:rPr>
        <w:t xml:space="preserve"> </w:t>
      </w:r>
      <w:r w:rsidR="009F47B4" w:rsidRPr="00F36441">
        <w:rPr>
          <w:b/>
          <w:sz w:val="24"/>
          <w:szCs w:val="24"/>
        </w:rPr>
        <w:t>«</w:t>
      </w:r>
      <w:r w:rsidR="00F36441" w:rsidRPr="00F36441">
        <w:rPr>
          <w:b/>
          <w:sz w:val="24"/>
          <w:szCs w:val="24"/>
        </w:rPr>
        <w:t>Сборки, панели, щиты» для нужд филиалов ОАО «ДРСК» «Амурские электрические сети», «Хабаровские электрические сети</w:t>
      </w:r>
      <w:r w:rsidR="00F36441" w:rsidRPr="00F36441">
        <w:rPr>
          <w:b/>
          <w:bCs/>
          <w:sz w:val="24"/>
          <w:szCs w:val="24"/>
        </w:rPr>
        <w:t>»</w:t>
      </w:r>
      <w:r w:rsidR="00F36441" w:rsidRPr="00F36441">
        <w:rPr>
          <w:b/>
          <w:sz w:val="24"/>
          <w:szCs w:val="24"/>
        </w:rPr>
        <w:t>.</w:t>
      </w:r>
      <w:r w:rsidR="00F36441" w:rsidRPr="00F36441">
        <w:rPr>
          <w:b/>
          <w:snapToGrid/>
          <w:sz w:val="24"/>
          <w:szCs w:val="24"/>
        </w:rPr>
        <w:tab/>
      </w:r>
    </w:p>
    <w:p w:rsidR="00F36441" w:rsidRPr="00F36441" w:rsidRDefault="00F36441" w:rsidP="00F36441">
      <w:pPr>
        <w:spacing w:line="240" w:lineRule="auto"/>
        <w:ind w:firstLine="0"/>
        <w:contextualSpacing/>
        <w:rPr>
          <w:bCs/>
          <w:iCs/>
          <w:snapToGrid/>
          <w:sz w:val="24"/>
          <w:szCs w:val="24"/>
        </w:rPr>
      </w:pPr>
      <w:r w:rsidRPr="00F36441">
        <w:rPr>
          <w:bCs/>
          <w:iCs/>
          <w:snapToGrid/>
          <w:sz w:val="24"/>
          <w:szCs w:val="24"/>
        </w:rPr>
        <w:t xml:space="preserve">Закупка проводится согласно ГКПЗ 2014г. раздела  2.2.2 «Материалы для </w:t>
      </w:r>
      <w:proofErr w:type="spellStart"/>
      <w:r w:rsidRPr="00F36441">
        <w:rPr>
          <w:bCs/>
          <w:iCs/>
          <w:snapToGrid/>
          <w:sz w:val="24"/>
          <w:szCs w:val="24"/>
        </w:rPr>
        <w:t>энергоремонта</w:t>
      </w:r>
      <w:proofErr w:type="spellEnd"/>
      <w:r w:rsidRPr="00F36441">
        <w:rPr>
          <w:bCs/>
          <w:iCs/>
          <w:snapToGrid/>
          <w:sz w:val="24"/>
          <w:szCs w:val="24"/>
        </w:rPr>
        <w:t>» № 1453 на основании указания ОАО «ДРСК» от  13.03.2014 г. № 59.</w:t>
      </w:r>
    </w:p>
    <w:p w:rsidR="009F47B4" w:rsidRPr="00F36441" w:rsidRDefault="00F36441" w:rsidP="00F36441">
      <w:pPr>
        <w:tabs>
          <w:tab w:val="left" w:pos="993"/>
        </w:tabs>
        <w:spacing w:line="240" w:lineRule="auto"/>
        <w:contextualSpacing/>
        <w:rPr>
          <w:b/>
          <w:bCs/>
          <w:i/>
          <w:iCs/>
          <w:snapToGrid/>
          <w:sz w:val="24"/>
          <w:szCs w:val="24"/>
        </w:rPr>
      </w:pPr>
      <w:r w:rsidRPr="00F36441">
        <w:rPr>
          <w:bCs/>
          <w:iCs/>
          <w:snapToGrid/>
          <w:sz w:val="24"/>
          <w:szCs w:val="24"/>
        </w:rPr>
        <w:t>Плановая стоимость закупки:</w:t>
      </w:r>
      <w:r w:rsidRPr="00F36441">
        <w:rPr>
          <w:b/>
          <w:bCs/>
          <w:i/>
          <w:iCs/>
          <w:snapToGrid/>
          <w:sz w:val="24"/>
          <w:szCs w:val="24"/>
        </w:rPr>
        <w:t xml:space="preserve"> </w:t>
      </w:r>
      <w:r w:rsidRPr="00F36441">
        <w:rPr>
          <w:b/>
          <w:i/>
          <w:sz w:val="24"/>
          <w:szCs w:val="24"/>
        </w:rPr>
        <w:t>3 998 639,00</w:t>
      </w:r>
      <w:r w:rsidRPr="00F36441">
        <w:rPr>
          <w:b/>
          <w:bCs/>
          <w:i/>
          <w:iCs/>
          <w:snapToGrid/>
          <w:sz w:val="24"/>
          <w:szCs w:val="24"/>
        </w:rPr>
        <w:t xml:space="preserve"> руб. без НДС.  </w:t>
      </w:r>
      <w:r w:rsidR="009F47B4" w:rsidRPr="00F36441">
        <w:rPr>
          <w:b/>
          <w:bCs/>
          <w:i/>
          <w:iCs/>
          <w:snapToGrid/>
          <w:sz w:val="24"/>
          <w:szCs w:val="24"/>
        </w:rPr>
        <w:t xml:space="preserve">        </w:t>
      </w:r>
    </w:p>
    <w:p w:rsidR="003C690B" w:rsidRPr="00F36441" w:rsidRDefault="003C690B" w:rsidP="009F47B4">
      <w:pPr>
        <w:tabs>
          <w:tab w:val="num" w:pos="993"/>
        </w:tabs>
        <w:autoSpaceDE w:val="0"/>
        <w:autoSpaceDN w:val="0"/>
        <w:spacing w:line="240" w:lineRule="auto"/>
        <w:ind w:firstLine="0"/>
        <w:rPr>
          <w:bCs/>
          <w:caps/>
          <w:sz w:val="24"/>
          <w:szCs w:val="24"/>
        </w:rPr>
      </w:pPr>
    </w:p>
    <w:p w:rsidR="00A13D51" w:rsidRPr="00F36441" w:rsidRDefault="00A13D51" w:rsidP="00A13D51">
      <w:pPr>
        <w:spacing w:line="240" w:lineRule="auto"/>
        <w:rPr>
          <w:sz w:val="24"/>
          <w:szCs w:val="24"/>
        </w:rPr>
      </w:pPr>
      <w:r w:rsidRPr="00F36441">
        <w:rPr>
          <w:b/>
          <w:sz w:val="24"/>
          <w:szCs w:val="24"/>
        </w:rPr>
        <w:t xml:space="preserve">ПРИСУТСТВОВАЛИ: </w:t>
      </w:r>
      <w:r w:rsidRPr="00F36441">
        <w:rPr>
          <w:sz w:val="24"/>
          <w:szCs w:val="24"/>
        </w:rPr>
        <w:t>постоянно действующая Закупочная комиссия 2-го уровня.</w:t>
      </w:r>
    </w:p>
    <w:p w:rsidR="003C690B" w:rsidRPr="00F36441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2E2C12" w:rsidRPr="006948A8" w:rsidRDefault="002E2C12" w:rsidP="00BA11F7">
      <w:pPr>
        <w:spacing w:line="240" w:lineRule="auto"/>
        <w:ind w:hanging="142"/>
        <w:contextualSpacing/>
        <w:rPr>
          <w:caps/>
          <w:snapToGrid/>
          <w:sz w:val="26"/>
          <w:szCs w:val="26"/>
        </w:rPr>
      </w:pPr>
      <w:r w:rsidRPr="006948A8">
        <w:rPr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2E2C12" w:rsidRPr="006948A8" w:rsidRDefault="002E2C12" w:rsidP="002E2C12">
      <w:pPr>
        <w:pStyle w:val="a9"/>
        <w:numPr>
          <w:ilvl w:val="0"/>
          <w:numId w:val="18"/>
        </w:numPr>
        <w:spacing w:line="240" w:lineRule="auto"/>
        <w:ind w:left="928"/>
        <w:rPr>
          <w:bCs/>
          <w:iCs/>
          <w:snapToGrid/>
          <w:sz w:val="26"/>
          <w:szCs w:val="26"/>
        </w:rPr>
      </w:pPr>
      <w:r w:rsidRPr="006948A8">
        <w:rPr>
          <w:bCs/>
          <w:iCs/>
          <w:snapToGrid/>
          <w:sz w:val="26"/>
          <w:szCs w:val="26"/>
        </w:rPr>
        <w:t xml:space="preserve">О признании предложений </w:t>
      </w:r>
      <w:proofErr w:type="gramStart"/>
      <w:r w:rsidRPr="006948A8">
        <w:rPr>
          <w:bCs/>
          <w:iCs/>
          <w:snapToGrid/>
          <w:sz w:val="26"/>
          <w:szCs w:val="26"/>
        </w:rPr>
        <w:t>соответствующими</w:t>
      </w:r>
      <w:proofErr w:type="gramEnd"/>
      <w:r w:rsidRPr="006948A8">
        <w:rPr>
          <w:bCs/>
          <w:iCs/>
          <w:snapToGrid/>
          <w:sz w:val="26"/>
          <w:szCs w:val="26"/>
        </w:rPr>
        <w:t xml:space="preserve"> условиям закупки.</w:t>
      </w:r>
    </w:p>
    <w:p w:rsidR="002E2C12" w:rsidRPr="006948A8" w:rsidRDefault="002E2C12" w:rsidP="002E2C12">
      <w:pPr>
        <w:pStyle w:val="a9"/>
        <w:numPr>
          <w:ilvl w:val="0"/>
          <w:numId w:val="18"/>
        </w:numPr>
        <w:suppressAutoHyphens/>
        <w:snapToGrid w:val="0"/>
        <w:spacing w:line="240" w:lineRule="auto"/>
        <w:ind w:left="928"/>
        <w:rPr>
          <w:bCs/>
          <w:iCs/>
          <w:snapToGrid/>
          <w:sz w:val="26"/>
          <w:szCs w:val="26"/>
        </w:rPr>
      </w:pPr>
      <w:r w:rsidRPr="006948A8">
        <w:rPr>
          <w:bCs/>
          <w:iCs/>
          <w:snapToGrid/>
          <w:sz w:val="26"/>
          <w:szCs w:val="26"/>
        </w:rPr>
        <w:t xml:space="preserve">Об отклонении </w:t>
      </w:r>
      <w:r>
        <w:rPr>
          <w:bCs/>
          <w:iCs/>
          <w:snapToGrid/>
          <w:sz w:val="26"/>
          <w:szCs w:val="26"/>
        </w:rPr>
        <w:t>предложений</w:t>
      </w:r>
      <w:r w:rsidRPr="006948A8">
        <w:rPr>
          <w:bCs/>
          <w:iCs/>
          <w:snapToGrid/>
          <w:sz w:val="26"/>
          <w:szCs w:val="26"/>
        </w:rPr>
        <w:t xml:space="preserve"> участник</w:t>
      </w:r>
      <w:r>
        <w:rPr>
          <w:bCs/>
          <w:iCs/>
          <w:snapToGrid/>
          <w:sz w:val="26"/>
          <w:szCs w:val="26"/>
        </w:rPr>
        <w:t>ов</w:t>
      </w:r>
      <w:r w:rsidRPr="006948A8">
        <w:rPr>
          <w:bCs/>
          <w:iCs/>
          <w:snapToGrid/>
          <w:sz w:val="26"/>
          <w:szCs w:val="26"/>
        </w:rPr>
        <w:t xml:space="preserve"> закупки</w:t>
      </w:r>
    </w:p>
    <w:p w:rsidR="002E2C12" w:rsidRPr="006948A8" w:rsidRDefault="002E2C12" w:rsidP="002E2C12">
      <w:pPr>
        <w:pStyle w:val="a9"/>
        <w:numPr>
          <w:ilvl w:val="0"/>
          <w:numId w:val="18"/>
        </w:numPr>
        <w:suppressAutoHyphens/>
        <w:snapToGrid w:val="0"/>
        <w:spacing w:line="240" w:lineRule="auto"/>
        <w:ind w:left="928"/>
        <w:rPr>
          <w:bCs/>
          <w:iCs/>
          <w:snapToGrid/>
          <w:sz w:val="26"/>
          <w:szCs w:val="26"/>
        </w:rPr>
      </w:pPr>
      <w:r w:rsidRPr="006948A8">
        <w:rPr>
          <w:bCs/>
          <w:iCs/>
          <w:snapToGrid/>
          <w:sz w:val="26"/>
          <w:szCs w:val="26"/>
        </w:rPr>
        <w:t xml:space="preserve">О </w:t>
      </w:r>
      <w:proofErr w:type="gramStart"/>
      <w:r w:rsidRPr="006948A8">
        <w:rPr>
          <w:bCs/>
          <w:iCs/>
          <w:snapToGrid/>
          <w:sz w:val="26"/>
          <w:szCs w:val="26"/>
        </w:rPr>
        <w:t>предварительной</w:t>
      </w:r>
      <w:proofErr w:type="gramEnd"/>
      <w:r w:rsidRPr="006948A8">
        <w:rPr>
          <w:bCs/>
          <w:iCs/>
          <w:snapToGrid/>
          <w:sz w:val="26"/>
          <w:szCs w:val="26"/>
        </w:rPr>
        <w:t xml:space="preserve"> </w:t>
      </w:r>
      <w:proofErr w:type="spellStart"/>
      <w:r w:rsidRPr="006948A8">
        <w:rPr>
          <w:bCs/>
          <w:iCs/>
          <w:snapToGrid/>
          <w:sz w:val="26"/>
          <w:szCs w:val="26"/>
        </w:rPr>
        <w:t>ранжировке</w:t>
      </w:r>
      <w:proofErr w:type="spellEnd"/>
      <w:r w:rsidRPr="006948A8">
        <w:rPr>
          <w:bCs/>
          <w:iCs/>
          <w:snapToGrid/>
          <w:sz w:val="26"/>
          <w:szCs w:val="26"/>
        </w:rPr>
        <w:t xml:space="preserve"> предложений</w:t>
      </w:r>
    </w:p>
    <w:p w:rsidR="002E2C12" w:rsidRPr="006948A8" w:rsidRDefault="002E2C12" w:rsidP="002E2C12">
      <w:pPr>
        <w:pStyle w:val="a9"/>
        <w:numPr>
          <w:ilvl w:val="0"/>
          <w:numId w:val="18"/>
        </w:numPr>
        <w:spacing w:line="240" w:lineRule="auto"/>
        <w:ind w:left="928"/>
        <w:rPr>
          <w:bCs/>
          <w:iCs/>
          <w:snapToGrid/>
          <w:sz w:val="26"/>
          <w:szCs w:val="26"/>
        </w:rPr>
      </w:pPr>
      <w:r w:rsidRPr="006948A8">
        <w:rPr>
          <w:bCs/>
          <w:iCs/>
          <w:snapToGrid/>
          <w:sz w:val="26"/>
          <w:szCs w:val="26"/>
        </w:rPr>
        <w:t xml:space="preserve">О </w:t>
      </w:r>
      <w:proofErr w:type="gramStart"/>
      <w:r w:rsidRPr="006948A8">
        <w:rPr>
          <w:bCs/>
          <w:iCs/>
          <w:snapToGrid/>
          <w:sz w:val="26"/>
          <w:szCs w:val="26"/>
        </w:rPr>
        <w:t>проведении</w:t>
      </w:r>
      <w:proofErr w:type="gramEnd"/>
      <w:r w:rsidRPr="006948A8">
        <w:rPr>
          <w:bCs/>
          <w:iCs/>
          <w:snapToGrid/>
          <w:sz w:val="26"/>
          <w:szCs w:val="26"/>
        </w:rPr>
        <w:t xml:space="preserve"> переторжки</w:t>
      </w:r>
    </w:p>
    <w:p w:rsidR="002D26DF" w:rsidRPr="002F243D" w:rsidRDefault="002D26DF" w:rsidP="002D26DF">
      <w:pPr>
        <w:pStyle w:val="21"/>
        <w:numPr>
          <w:ilvl w:val="0"/>
          <w:numId w:val="18"/>
        </w:numPr>
        <w:contextualSpacing/>
        <w:rPr>
          <w:bCs/>
          <w:iCs/>
          <w:sz w:val="26"/>
          <w:szCs w:val="26"/>
        </w:rPr>
      </w:pPr>
      <w:r w:rsidRPr="002F243D">
        <w:rPr>
          <w:bCs/>
          <w:iCs/>
          <w:sz w:val="26"/>
          <w:szCs w:val="26"/>
        </w:rPr>
        <w:t>Выбор победителя</w:t>
      </w:r>
    </w:p>
    <w:p w:rsidR="002E2C12" w:rsidRPr="006948A8" w:rsidRDefault="002E2C12" w:rsidP="00BA11F7">
      <w:pPr>
        <w:pStyle w:val="a9"/>
        <w:spacing w:line="240" w:lineRule="auto"/>
        <w:ind w:left="927" w:firstLine="0"/>
        <w:rPr>
          <w:bCs/>
          <w:iCs/>
          <w:snapToGrid/>
          <w:sz w:val="26"/>
          <w:szCs w:val="26"/>
        </w:rPr>
      </w:pPr>
    </w:p>
    <w:p w:rsidR="002E2C12" w:rsidRPr="006948A8" w:rsidRDefault="002E2C12" w:rsidP="00BA11F7">
      <w:pPr>
        <w:spacing w:line="240" w:lineRule="auto"/>
        <w:ind w:firstLine="0"/>
        <w:contextualSpacing/>
        <w:rPr>
          <w:b/>
          <w:sz w:val="26"/>
          <w:szCs w:val="26"/>
        </w:rPr>
      </w:pPr>
      <w:r w:rsidRPr="006948A8">
        <w:rPr>
          <w:b/>
          <w:sz w:val="26"/>
          <w:szCs w:val="26"/>
        </w:rPr>
        <w:t>РАССМАТРИВАЕМЫЕ ДОКУМЕНТЫ:</w:t>
      </w:r>
    </w:p>
    <w:p w:rsidR="002E2C12" w:rsidRPr="006948A8" w:rsidRDefault="002E2C12" w:rsidP="002E2C12">
      <w:pPr>
        <w:pStyle w:val="a9"/>
        <w:numPr>
          <w:ilvl w:val="0"/>
          <w:numId w:val="26"/>
        </w:numPr>
        <w:snapToGrid w:val="0"/>
        <w:spacing w:line="240" w:lineRule="auto"/>
        <w:ind w:left="714" w:hanging="357"/>
        <w:rPr>
          <w:sz w:val="26"/>
          <w:szCs w:val="26"/>
        </w:rPr>
      </w:pPr>
      <w:r w:rsidRPr="006948A8">
        <w:rPr>
          <w:sz w:val="26"/>
          <w:szCs w:val="26"/>
        </w:rPr>
        <w:t>Протокол вскрытия конвертов от 31.03.2014г. № 211-МР-В</w:t>
      </w:r>
    </w:p>
    <w:p w:rsidR="002E2C12" w:rsidRPr="006948A8" w:rsidRDefault="002E2C12" w:rsidP="002E2C12">
      <w:pPr>
        <w:pStyle w:val="a9"/>
        <w:numPr>
          <w:ilvl w:val="0"/>
          <w:numId w:val="26"/>
        </w:numPr>
        <w:snapToGrid w:val="0"/>
        <w:spacing w:line="240" w:lineRule="auto"/>
        <w:ind w:left="714" w:hanging="357"/>
        <w:rPr>
          <w:sz w:val="26"/>
          <w:szCs w:val="26"/>
        </w:rPr>
      </w:pPr>
      <w:r w:rsidRPr="006948A8">
        <w:rPr>
          <w:sz w:val="26"/>
          <w:szCs w:val="26"/>
        </w:rPr>
        <w:t>Индивидуальное заключение Смирных А.Ю.</w:t>
      </w:r>
    </w:p>
    <w:p w:rsidR="002E2C12" w:rsidRPr="006948A8" w:rsidRDefault="002E2C12" w:rsidP="002E2C12">
      <w:pPr>
        <w:pStyle w:val="a9"/>
        <w:numPr>
          <w:ilvl w:val="0"/>
          <w:numId w:val="26"/>
        </w:numPr>
        <w:spacing w:line="240" w:lineRule="auto"/>
        <w:ind w:left="714" w:hanging="357"/>
        <w:rPr>
          <w:sz w:val="26"/>
          <w:szCs w:val="26"/>
        </w:rPr>
      </w:pPr>
      <w:r w:rsidRPr="006948A8">
        <w:rPr>
          <w:sz w:val="26"/>
          <w:szCs w:val="26"/>
        </w:rPr>
        <w:t xml:space="preserve">Индивидуальное заключение </w:t>
      </w:r>
      <w:proofErr w:type="gramStart"/>
      <w:r w:rsidRPr="006948A8">
        <w:rPr>
          <w:sz w:val="26"/>
          <w:szCs w:val="26"/>
        </w:rPr>
        <w:t>Машкиной</w:t>
      </w:r>
      <w:proofErr w:type="gramEnd"/>
      <w:r w:rsidRPr="006948A8">
        <w:rPr>
          <w:sz w:val="26"/>
          <w:szCs w:val="26"/>
        </w:rPr>
        <w:t xml:space="preserve"> О.П.</w:t>
      </w:r>
    </w:p>
    <w:p w:rsidR="002E2C12" w:rsidRPr="006948A8" w:rsidRDefault="002E2C12" w:rsidP="002E2C12">
      <w:pPr>
        <w:pStyle w:val="a9"/>
        <w:numPr>
          <w:ilvl w:val="0"/>
          <w:numId w:val="26"/>
        </w:numPr>
        <w:snapToGrid w:val="0"/>
        <w:spacing w:line="240" w:lineRule="auto"/>
        <w:ind w:left="714" w:hanging="357"/>
        <w:rPr>
          <w:sz w:val="26"/>
          <w:szCs w:val="26"/>
        </w:rPr>
      </w:pPr>
      <w:r w:rsidRPr="006948A8">
        <w:rPr>
          <w:sz w:val="26"/>
          <w:szCs w:val="26"/>
        </w:rPr>
        <w:t xml:space="preserve">Индивидуальное заключение </w:t>
      </w:r>
      <w:proofErr w:type="spellStart"/>
      <w:r w:rsidRPr="006948A8">
        <w:rPr>
          <w:sz w:val="26"/>
          <w:szCs w:val="26"/>
        </w:rPr>
        <w:t>Моториной</w:t>
      </w:r>
      <w:proofErr w:type="spellEnd"/>
      <w:r w:rsidRPr="006948A8">
        <w:rPr>
          <w:sz w:val="26"/>
          <w:szCs w:val="26"/>
        </w:rPr>
        <w:t xml:space="preserve"> О.А.</w:t>
      </w:r>
    </w:p>
    <w:p w:rsidR="002E2C12" w:rsidRPr="006948A8" w:rsidRDefault="002E2C12" w:rsidP="002E2C12">
      <w:pPr>
        <w:pStyle w:val="a9"/>
        <w:numPr>
          <w:ilvl w:val="0"/>
          <w:numId w:val="26"/>
        </w:numPr>
        <w:snapToGrid w:val="0"/>
        <w:spacing w:line="240" w:lineRule="auto"/>
        <w:ind w:left="714" w:hanging="357"/>
        <w:rPr>
          <w:sz w:val="26"/>
          <w:szCs w:val="26"/>
        </w:rPr>
      </w:pPr>
      <w:r w:rsidRPr="006948A8">
        <w:rPr>
          <w:sz w:val="26"/>
          <w:szCs w:val="26"/>
        </w:rPr>
        <w:t>Индивидуальное заключение Лаптева И.А.</w:t>
      </w:r>
    </w:p>
    <w:p w:rsidR="002E2C12" w:rsidRPr="006948A8" w:rsidRDefault="002E2C12" w:rsidP="00BA11F7">
      <w:pPr>
        <w:pStyle w:val="21"/>
        <w:ind w:firstLine="0"/>
        <w:contextualSpacing/>
        <w:rPr>
          <w:bCs/>
          <w:i/>
          <w:iCs/>
          <w:sz w:val="26"/>
          <w:szCs w:val="26"/>
        </w:rPr>
      </w:pPr>
    </w:p>
    <w:p w:rsidR="002E2C12" w:rsidRPr="006948A8" w:rsidRDefault="002E2C12" w:rsidP="00BA11F7">
      <w:pPr>
        <w:pStyle w:val="21"/>
        <w:ind w:firstLine="0"/>
        <w:contextualSpacing/>
        <w:rPr>
          <w:sz w:val="26"/>
          <w:szCs w:val="26"/>
        </w:rPr>
      </w:pPr>
      <w:r w:rsidRPr="006948A8">
        <w:rPr>
          <w:bCs/>
          <w:i/>
          <w:iCs/>
          <w:sz w:val="26"/>
          <w:szCs w:val="26"/>
        </w:rPr>
        <w:t xml:space="preserve">ВОПРОС 1 «О признании предложений </w:t>
      </w:r>
      <w:proofErr w:type="gramStart"/>
      <w:r w:rsidRPr="006948A8">
        <w:rPr>
          <w:bCs/>
          <w:i/>
          <w:iCs/>
          <w:sz w:val="26"/>
          <w:szCs w:val="26"/>
        </w:rPr>
        <w:t>соответствующими</w:t>
      </w:r>
      <w:proofErr w:type="gramEnd"/>
      <w:r w:rsidRPr="006948A8">
        <w:rPr>
          <w:bCs/>
          <w:i/>
          <w:iCs/>
          <w:sz w:val="26"/>
          <w:szCs w:val="26"/>
        </w:rPr>
        <w:t xml:space="preserve"> условиям закупки»</w:t>
      </w:r>
    </w:p>
    <w:p w:rsidR="002E2C12" w:rsidRPr="006948A8" w:rsidRDefault="002E2C12" w:rsidP="00BA11F7">
      <w:pPr>
        <w:spacing w:line="240" w:lineRule="auto"/>
        <w:contextualSpacing/>
        <w:rPr>
          <w:sz w:val="26"/>
          <w:szCs w:val="26"/>
        </w:rPr>
      </w:pPr>
      <w:r w:rsidRPr="006948A8">
        <w:rPr>
          <w:sz w:val="26"/>
          <w:szCs w:val="26"/>
        </w:rPr>
        <w:t>ОТМЕТИЛИ:</w:t>
      </w:r>
    </w:p>
    <w:p w:rsidR="002E2C12" w:rsidRPr="006948A8" w:rsidRDefault="002E2C12" w:rsidP="00BA11F7">
      <w:pPr>
        <w:spacing w:line="240" w:lineRule="auto"/>
        <w:contextualSpacing/>
        <w:rPr>
          <w:sz w:val="26"/>
          <w:szCs w:val="26"/>
        </w:rPr>
      </w:pPr>
      <w:proofErr w:type="gramStart"/>
      <w:r w:rsidRPr="006948A8">
        <w:rPr>
          <w:sz w:val="26"/>
          <w:szCs w:val="26"/>
        </w:rPr>
        <w:t xml:space="preserve">Предложения ООО Управляющая компания "Радиан" (664040, Иркутская область, г. Иркутск, ул. Розы Люксембург, д. 184), ООО "ЭСК" (Россия, Приморский край, 690001 г. Владивосток, ул. </w:t>
      </w:r>
      <w:proofErr w:type="spellStart"/>
      <w:r w:rsidRPr="006948A8">
        <w:rPr>
          <w:sz w:val="26"/>
          <w:szCs w:val="26"/>
        </w:rPr>
        <w:t>Дальзаводская</w:t>
      </w:r>
      <w:proofErr w:type="spellEnd"/>
      <w:r w:rsidRPr="006948A8">
        <w:rPr>
          <w:sz w:val="26"/>
          <w:szCs w:val="26"/>
        </w:rPr>
        <w:t>, 4), ЗАО ЗЭТО "</w:t>
      </w:r>
      <w:proofErr w:type="spellStart"/>
      <w:r w:rsidRPr="006948A8">
        <w:rPr>
          <w:sz w:val="26"/>
          <w:szCs w:val="26"/>
        </w:rPr>
        <w:t>ЭнергоСила</w:t>
      </w:r>
      <w:proofErr w:type="spellEnd"/>
      <w:r w:rsidRPr="006948A8">
        <w:rPr>
          <w:sz w:val="26"/>
          <w:szCs w:val="26"/>
        </w:rPr>
        <w:t>" (пер. Нахимова, 11/1, г. Томск, Томская область, 634012), ООО "ТЭС" (630071, Новосибирская обл., г. Новосибирск, ул. Станционная, 60/1) признаются удовлетворяющим по существу условиям закупки.</w:t>
      </w:r>
      <w:proofErr w:type="gramEnd"/>
      <w:r w:rsidRPr="006948A8">
        <w:rPr>
          <w:sz w:val="26"/>
          <w:szCs w:val="26"/>
        </w:rPr>
        <w:t xml:space="preserve"> Предлагается принять данные предложения к дальнейшему рассмотрению.</w:t>
      </w:r>
    </w:p>
    <w:p w:rsidR="002E2C12" w:rsidRPr="006948A8" w:rsidRDefault="002E2C12" w:rsidP="00BA11F7">
      <w:pPr>
        <w:pStyle w:val="21"/>
        <w:ind w:firstLine="0"/>
        <w:contextualSpacing/>
        <w:rPr>
          <w:bCs/>
          <w:i/>
          <w:iCs/>
          <w:sz w:val="26"/>
          <w:szCs w:val="26"/>
        </w:rPr>
      </w:pPr>
      <w:r w:rsidRPr="006948A8">
        <w:rPr>
          <w:bCs/>
          <w:i/>
          <w:iCs/>
          <w:sz w:val="26"/>
          <w:szCs w:val="26"/>
        </w:rPr>
        <w:t>ВОПРОС  2</w:t>
      </w:r>
      <w:r w:rsidRPr="006948A8">
        <w:rPr>
          <w:bCs/>
          <w:i/>
          <w:iCs/>
          <w:sz w:val="26"/>
          <w:szCs w:val="26"/>
        </w:rPr>
        <w:tab/>
        <w:t>«Об отклонении предложения участников закупки»</w:t>
      </w:r>
    </w:p>
    <w:p w:rsidR="002E2C12" w:rsidRPr="009667A8" w:rsidRDefault="002E2C12" w:rsidP="00BA11F7">
      <w:pPr>
        <w:spacing w:line="240" w:lineRule="auto"/>
        <w:contextualSpacing/>
        <w:rPr>
          <w:b/>
          <w:bCs/>
          <w:snapToGrid/>
          <w:sz w:val="26"/>
          <w:szCs w:val="26"/>
        </w:rPr>
      </w:pPr>
      <w:r w:rsidRPr="006948A8">
        <w:rPr>
          <w:snapToGrid/>
          <w:sz w:val="26"/>
          <w:szCs w:val="26"/>
        </w:rPr>
        <w:t xml:space="preserve">Участники: </w:t>
      </w:r>
      <w:r w:rsidRPr="009667A8">
        <w:rPr>
          <w:snapToGrid/>
          <w:sz w:val="26"/>
          <w:szCs w:val="26"/>
        </w:rPr>
        <w:t xml:space="preserve">ЗАО Центр Комплектации "СЭЛЛ" (630501, Россия, Новосибирская область, Новосибирский р-н, п. </w:t>
      </w:r>
      <w:proofErr w:type="spellStart"/>
      <w:r w:rsidRPr="009667A8">
        <w:rPr>
          <w:snapToGrid/>
          <w:sz w:val="26"/>
          <w:szCs w:val="26"/>
        </w:rPr>
        <w:t>Краснообск</w:t>
      </w:r>
      <w:proofErr w:type="spellEnd"/>
      <w:r w:rsidRPr="009667A8">
        <w:rPr>
          <w:snapToGrid/>
          <w:sz w:val="26"/>
          <w:szCs w:val="26"/>
        </w:rPr>
        <w:t xml:space="preserve">, Дом ГНУ </w:t>
      </w:r>
      <w:proofErr w:type="spellStart"/>
      <w:r w:rsidRPr="009667A8">
        <w:rPr>
          <w:snapToGrid/>
          <w:sz w:val="26"/>
          <w:szCs w:val="26"/>
        </w:rPr>
        <w:t>СиьНИИЭСХ</w:t>
      </w:r>
      <w:proofErr w:type="spellEnd"/>
      <w:r w:rsidRPr="009667A8">
        <w:rPr>
          <w:snapToGrid/>
          <w:sz w:val="26"/>
          <w:szCs w:val="26"/>
        </w:rPr>
        <w:t xml:space="preserve"> </w:t>
      </w:r>
      <w:proofErr w:type="spellStart"/>
      <w:r w:rsidRPr="009667A8">
        <w:rPr>
          <w:snapToGrid/>
          <w:sz w:val="26"/>
          <w:szCs w:val="26"/>
        </w:rPr>
        <w:t>Россельхозакадемии</w:t>
      </w:r>
      <w:proofErr w:type="spellEnd"/>
      <w:r w:rsidRPr="009667A8">
        <w:rPr>
          <w:snapToGrid/>
          <w:sz w:val="26"/>
          <w:szCs w:val="26"/>
        </w:rPr>
        <w:t xml:space="preserve"> этаж 7, офис 7)</w:t>
      </w:r>
      <w:r w:rsidRPr="006948A8">
        <w:rPr>
          <w:snapToGrid/>
          <w:sz w:val="26"/>
          <w:szCs w:val="26"/>
        </w:rPr>
        <w:t xml:space="preserve">, </w:t>
      </w:r>
      <w:r w:rsidRPr="009667A8">
        <w:rPr>
          <w:snapToGrid/>
          <w:sz w:val="26"/>
          <w:szCs w:val="26"/>
        </w:rPr>
        <w:t>ООО "Р.О.С.-</w:t>
      </w:r>
      <w:proofErr w:type="spellStart"/>
      <w:r w:rsidRPr="009667A8">
        <w:rPr>
          <w:snapToGrid/>
          <w:sz w:val="26"/>
          <w:szCs w:val="26"/>
        </w:rPr>
        <w:t>электро</w:t>
      </w:r>
      <w:proofErr w:type="spellEnd"/>
      <w:r w:rsidRPr="009667A8">
        <w:rPr>
          <w:snapToGrid/>
          <w:sz w:val="26"/>
          <w:szCs w:val="26"/>
        </w:rPr>
        <w:t>" (620043, Россия, Свердловская обл., г. Екатеринбург, ул. Репина, д. 95, оф. 611)</w:t>
      </w:r>
      <w:r w:rsidRPr="006948A8">
        <w:rPr>
          <w:snapToGrid/>
          <w:sz w:val="26"/>
          <w:szCs w:val="26"/>
        </w:rPr>
        <w:t xml:space="preserve">, </w:t>
      </w:r>
      <w:r w:rsidRPr="009667A8">
        <w:rPr>
          <w:snapToGrid/>
          <w:sz w:val="26"/>
          <w:szCs w:val="26"/>
        </w:rPr>
        <w:t>ООО "</w:t>
      </w:r>
      <w:proofErr w:type="spellStart"/>
      <w:r w:rsidRPr="009667A8">
        <w:rPr>
          <w:snapToGrid/>
          <w:sz w:val="26"/>
          <w:szCs w:val="26"/>
        </w:rPr>
        <w:t>Электросистемы</w:t>
      </w:r>
      <w:proofErr w:type="spellEnd"/>
      <w:r w:rsidRPr="009667A8">
        <w:rPr>
          <w:snapToGrid/>
          <w:sz w:val="26"/>
          <w:szCs w:val="26"/>
        </w:rPr>
        <w:t>" (680000, г. Хабаровск, ул. Тургенева-34)</w:t>
      </w:r>
      <w:r w:rsidRPr="006948A8">
        <w:rPr>
          <w:snapToGrid/>
          <w:sz w:val="26"/>
          <w:szCs w:val="26"/>
        </w:rPr>
        <w:t xml:space="preserve">, </w:t>
      </w:r>
      <w:r w:rsidRPr="009667A8">
        <w:rPr>
          <w:snapToGrid/>
          <w:sz w:val="26"/>
          <w:szCs w:val="26"/>
        </w:rPr>
        <w:t>ООО "</w:t>
      </w:r>
      <w:proofErr w:type="spellStart"/>
      <w:r w:rsidRPr="009667A8">
        <w:rPr>
          <w:snapToGrid/>
          <w:sz w:val="26"/>
          <w:szCs w:val="26"/>
        </w:rPr>
        <w:t>Амурэлектрощит</w:t>
      </w:r>
      <w:proofErr w:type="spellEnd"/>
      <w:r w:rsidRPr="009667A8">
        <w:rPr>
          <w:snapToGrid/>
          <w:sz w:val="26"/>
          <w:szCs w:val="26"/>
        </w:rPr>
        <w:t xml:space="preserve">" (РФ, 675000, Амурская обл., </w:t>
      </w:r>
      <w:proofErr w:type="spellStart"/>
      <w:r w:rsidRPr="009667A8">
        <w:rPr>
          <w:snapToGrid/>
          <w:sz w:val="26"/>
          <w:szCs w:val="26"/>
        </w:rPr>
        <w:t>г</w:t>
      </w:r>
      <w:proofErr w:type="gramStart"/>
      <w:r w:rsidRPr="009667A8">
        <w:rPr>
          <w:snapToGrid/>
          <w:sz w:val="26"/>
          <w:szCs w:val="26"/>
        </w:rPr>
        <w:t>.Б</w:t>
      </w:r>
      <w:proofErr w:type="gramEnd"/>
      <w:r w:rsidRPr="009667A8">
        <w:rPr>
          <w:snapToGrid/>
          <w:sz w:val="26"/>
          <w:szCs w:val="26"/>
        </w:rPr>
        <w:t>лаговещенск</w:t>
      </w:r>
      <w:proofErr w:type="spellEnd"/>
      <w:r w:rsidRPr="009667A8">
        <w:rPr>
          <w:snapToGrid/>
          <w:sz w:val="26"/>
          <w:szCs w:val="26"/>
        </w:rPr>
        <w:t xml:space="preserve">, </w:t>
      </w:r>
      <w:proofErr w:type="spellStart"/>
      <w:r w:rsidRPr="009667A8">
        <w:rPr>
          <w:snapToGrid/>
          <w:sz w:val="26"/>
          <w:szCs w:val="26"/>
        </w:rPr>
        <w:t>ул.Нагорная</w:t>
      </w:r>
      <w:proofErr w:type="spellEnd"/>
      <w:r w:rsidRPr="009667A8">
        <w:rPr>
          <w:snapToGrid/>
          <w:sz w:val="26"/>
          <w:szCs w:val="26"/>
        </w:rPr>
        <w:t xml:space="preserve">, </w:t>
      </w:r>
      <w:r w:rsidRPr="009667A8">
        <w:rPr>
          <w:snapToGrid/>
          <w:sz w:val="26"/>
          <w:szCs w:val="26"/>
        </w:rPr>
        <w:lastRenderedPageBreak/>
        <w:t>д.19)</w:t>
      </w:r>
      <w:r w:rsidRPr="006948A8">
        <w:rPr>
          <w:snapToGrid/>
          <w:sz w:val="26"/>
          <w:szCs w:val="26"/>
        </w:rPr>
        <w:t xml:space="preserve">, </w:t>
      </w:r>
      <w:r w:rsidRPr="009667A8">
        <w:rPr>
          <w:snapToGrid/>
          <w:sz w:val="26"/>
          <w:szCs w:val="26"/>
        </w:rPr>
        <w:t>ЗАО "ЭТК "</w:t>
      </w:r>
      <w:proofErr w:type="spellStart"/>
      <w:r w:rsidRPr="009667A8">
        <w:rPr>
          <w:snapToGrid/>
          <w:sz w:val="26"/>
          <w:szCs w:val="26"/>
        </w:rPr>
        <w:t>БирЗСТ</w:t>
      </w:r>
      <w:proofErr w:type="spellEnd"/>
      <w:r w:rsidRPr="009667A8">
        <w:rPr>
          <w:snapToGrid/>
          <w:sz w:val="26"/>
          <w:szCs w:val="26"/>
        </w:rPr>
        <w:t>" (679017, Россия, Еврейская автономная область, г. Биробиджан, ул. Трансформаторная, д. 1)</w:t>
      </w:r>
      <w:r w:rsidRPr="006948A8">
        <w:rPr>
          <w:snapToGrid/>
          <w:sz w:val="26"/>
          <w:szCs w:val="26"/>
        </w:rPr>
        <w:t xml:space="preserve"> н</w:t>
      </w:r>
      <w:r w:rsidRPr="009667A8">
        <w:rPr>
          <w:snapToGrid/>
          <w:sz w:val="26"/>
          <w:szCs w:val="26"/>
        </w:rPr>
        <w:t>е соответствуют требованиям Закупочной документации п. 2.6.7  раздела 2,  а именно предложени</w:t>
      </w:r>
      <w:r w:rsidRPr="006948A8">
        <w:rPr>
          <w:snapToGrid/>
          <w:sz w:val="26"/>
          <w:szCs w:val="26"/>
        </w:rPr>
        <w:t>я</w:t>
      </w:r>
      <w:r w:rsidRPr="009667A8">
        <w:rPr>
          <w:snapToGrid/>
          <w:sz w:val="26"/>
          <w:szCs w:val="26"/>
        </w:rPr>
        <w:t xml:space="preserve"> вышеуказанн</w:t>
      </w:r>
      <w:r w:rsidRPr="006948A8">
        <w:rPr>
          <w:snapToGrid/>
          <w:sz w:val="26"/>
          <w:szCs w:val="26"/>
        </w:rPr>
        <w:t>ых</w:t>
      </w:r>
      <w:r w:rsidRPr="009667A8">
        <w:rPr>
          <w:snapToGrid/>
          <w:sz w:val="26"/>
          <w:szCs w:val="26"/>
        </w:rPr>
        <w:t xml:space="preserve"> участник</w:t>
      </w:r>
      <w:r w:rsidRPr="006948A8">
        <w:rPr>
          <w:snapToGrid/>
          <w:sz w:val="26"/>
          <w:szCs w:val="26"/>
        </w:rPr>
        <w:t>ов</w:t>
      </w:r>
      <w:r w:rsidRPr="009667A8">
        <w:rPr>
          <w:snapToGrid/>
          <w:sz w:val="26"/>
          <w:szCs w:val="26"/>
        </w:rPr>
        <w:t xml:space="preserve"> не поступил</w:t>
      </w:r>
      <w:r w:rsidRPr="006948A8">
        <w:rPr>
          <w:snapToGrid/>
          <w:sz w:val="26"/>
          <w:szCs w:val="26"/>
        </w:rPr>
        <w:t>и</w:t>
      </w:r>
      <w:r w:rsidRPr="009667A8">
        <w:rPr>
          <w:snapToGrid/>
          <w:sz w:val="26"/>
          <w:szCs w:val="26"/>
        </w:rPr>
        <w:t xml:space="preserve"> в указанный в извещении срок в электронный сейф закупки на ЭТП.</w:t>
      </w:r>
    </w:p>
    <w:p w:rsidR="002E2C12" w:rsidRPr="006948A8" w:rsidRDefault="002E2C12" w:rsidP="00BA11F7">
      <w:pPr>
        <w:pStyle w:val="21"/>
        <w:ind w:firstLine="0"/>
        <w:contextualSpacing/>
        <w:rPr>
          <w:sz w:val="26"/>
          <w:szCs w:val="26"/>
        </w:rPr>
      </w:pPr>
      <w:r w:rsidRPr="006948A8">
        <w:rPr>
          <w:sz w:val="26"/>
          <w:szCs w:val="26"/>
        </w:rPr>
        <w:t>Предложенная стоимость:</w:t>
      </w:r>
    </w:p>
    <w:p w:rsidR="002E2C12" w:rsidRPr="006948A8" w:rsidRDefault="002E2C12" w:rsidP="00BA11F7">
      <w:pPr>
        <w:pStyle w:val="21"/>
        <w:ind w:firstLine="0"/>
        <w:contextualSpacing/>
        <w:rPr>
          <w:sz w:val="26"/>
          <w:szCs w:val="26"/>
        </w:rPr>
      </w:pPr>
      <w:r w:rsidRPr="009667A8">
        <w:rPr>
          <w:sz w:val="26"/>
          <w:szCs w:val="26"/>
        </w:rPr>
        <w:t xml:space="preserve">ЗАО Центр Комплектации "СЭЛЛ" </w:t>
      </w:r>
      <w:r w:rsidRPr="006948A8">
        <w:rPr>
          <w:sz w:val="26"/>
          <w:szCs w:val="26"/>
        </w:rPr>
        <w:t xml:space="preserve"> - 8 094 000,00 руб. без НДС;</w:t>
      </w:r>
    </w:p>
    <w:p w:rsidR="002E2C12" w:rsidRPr="006948A8" w:rsidRDefault="002E2C12" w:rsidP="00BA11F7">
      <w:pPr>
        <w:pStyle w:val="21"/>
        <w:ind w:firstLine="0"/>
        <w:contextualSpacing/>
        <w:rPr>
          <w:sz w:val="26"/>
          <w:szCs w:val="26"/>
        </w:rPr>
      </w:pPr>
      <w:r w:rsidRPr="009667A8">
        <w:rPr>
          <w:sz w:val="26"/>
          <w:szCs w:val="26"/>
        </w:rPr>
        <w:t>ООО "Р.О.С.-</w:t>
      </w:r>
      <w:proofErr w:type="spellStart"/>
      <w:r w:rsidRPr="009667A8">
        <w:rPr>
          <w:sz w:val="26"/>
          <w:szCs w:val="26"/>
        </w:rPr>
        <w:t>электро</w:t>
      </w:r>
      <w:proofErr w:type="spellEnd"/>
      <w:r w:rsidRPr="009667A8">
        <w:rPr>
          <w:sz w:val="26"/>
          <w:szCs w:val="26"/>
        </w:rPr>
        <w:t xml:space="preserve">" </w:t>
      </w:r>
      <w:r w:rsidRPr="006948A8">
        <w:rPr>
          <w:sz w:val="26"/>
          <w:szCs w:val="26"/>
        </w:rPr>
        <w:t>– 3 299 152,54 руб. без НДС;</w:t>
      </w:r>
    </w:p>
    <w:p w:rsidR="002E2C12" w:rsidRPr="006948A8" w:rsidRDefault="002E2C12" w:rsidP="00BA11F7">
      <w:pPr>
        <w:pStyle w:val="21"/>
        <w:ind w:firstLine="0"/>
        <w:contextualSpacing/>
        <w:rPr>
          <w:sz w:val="26"/>
          <w:szCs w:val="26"/>
        </w:rPr>
      </w:pPr>
      <w:r w:rsidRPr="009667A8">
        <w:rPr>
          <w:sz w:val="26"/>
          <w:szCs w:val="26"/>
        </w:rPr>
        <w:t>ООО "</w:t>
      </w:r>
      <w:proofErr w:type="spellStart"/>
      <w:r w:rsidRPr="009667A8">
        <w:rPr>
          <w:sz w:val="26"/>
          <w:szCs w:val="26"/>
        </w:rPr>
        <w:t>Электросистемы</w:t>
      </w:r>
      <w:proofErr w:type="spellEnd"/>
      <w:r w:rsidRPr="009667A8">
        <w:rPr>
          <w:sz w:val="26"/>
          <w:szCs w:val="26"/>
        </w:rPr>
        <w:t>"</w:t>
      </w:r>
      <w:r w:rsidRPr="006948A8">
        <w:rPr>
          <w:sz w:val="26"/>
          <w:szCs w:val="26"/>
        </w:rPr>
        <w:t xml:space="preserve"> - 3 300 000,00 руб. без НДС;</w:t>
      </w:r>
    </w:p>
    <w:p w:rsidR="002E2C12" w:rsidRPr="006948A8" w:rsidRDefault="002E2C12" w:rsidP="00BA11F7">
      <w:pPr>
        <w:pStyle w:val="21"/>
        <w:ind w:firstLine="0"/>
        <w:contextualSpacing/>
        <w:rPr>
          <w:sz w:val="26"/>
          <w:szCs w:val="26"/>
        </w:rPr>
      </w:pPr>
      <w:r w:rsidRPr="009667A8">
        <w:rPr>
          <w:sz w:val="26"/>
          <w:szCs w:val="26"/>
        </w:rPr>
        <w:t>ООО "</w:t>
      </w:r>
      <w:proofErr w:type="spellStart"/>
      <w:r w:rsidRPr="009667A8">
        <w:rPr>
          <w:sz w:val="26"/>
          <w:szCs w:val="26"/>
        </w:rPr>
        <w:t>Амурэлектрощит</w:t>
      </w:r>
      <w:proofErr w:type="spellEnd"/>
      <w:r w:rsidRPr="009667A8">
        <w:rPr>
          <w:sz w:val="26"/>
          <w:szCs w:val="26"/>
        </w:rPr>
        <w:t>"</w:t>
      </w:r>
      <w:r w:rsidRPr="006948A8">
        <w:rPr>
          <w:sz w:val="26"/>
          <w:szCs w:val="26"/>
        </w:rPr>
        <w:t xml:space="preserve"> – 2 700 000,00руб. без НДС;</w:t>
      </w:r>
    </w:p>
    <w:p w:rsidR="002E2C12" w:rsidRPr="006948A8" w:rsidRDefault="002E2C12" w:rsidP="00BA11F7">
      <w:pPr>
        <w:spacing w:line="240" w:lineRule="auto"/>
        <w:ind w:firstLine="0"/>
        <w:contextualSpacing/>
        <w:rPr>
          <w:sz w:val="26"/>
          <w:szCs w:val="26"/>
        </w:rPr>
      </w:pPr>
      <w:r w:rsidRPr="009667A8">
        <w:rPr>
          <w:snapToGrid/>
          <w:sz w:val="26"/>
          <w:szCs w:val="26"/>
        </w:rPr>
        <w:t>ЗАО "ЭТК "</w:t>
      </w:r>
      <w:proofErr w:type="spellStart"/>
      <w:r w:rsidRPr="009667A8">
        <w:rPr>
          <w:snapToGrid/>
          <w:sz w:val="26"/>
          <w:szCs w:val="26"/>
        </w:rPr>
        <w:t>БирЗСТ</w:t>
      </w:r>
      <w:proofErr w:type="spellEnd"/>
      <w:r w:rsidRPr="009667A8">
        <w:rPr>
          <w:snapToGrid/>
          <w:sz w:val="26"/>
          <w:szCs w:val="26"/>
        </w:rPr>
        <w:t>"</w:t>
      </w:r>
      <w:r w:rsidRPr="006948A8">
        <w:rPr>
          <w:snapToGrid/>
          <w:sz w:val="26"/>
          <w:szCs w:val="26"/>
        </w:rPr>
        <w:t>- 3 305 230,81 руб. без НДС</w:t>
      </w:r>
    </w:p>
    <w:p w:rsidR="002E2C12" w:rsidRPr="006948A8" w:rsidRDefault="002E2C12" w:rsidP="00BA11F7">
      <w:pPr>
        <w:spacing w:line="240" w:lineRule="auto"/>
        <w:contextualSpacing/>
        <w:rPr>
          <w:sz w:val="26"/>
          <w:szCs w:val="26"/>
        </w:rPr>
      </w:pPr>
      <w:r w:rsidRPr="006948A8">
        <w:rPr>
          <w:sz w:val="26"/>
          <w:szCs w:val="26"/>
        </w:rPr>
        <w:t>Предлагается отклонить данное предложение от дальнейшего рассмотрения.</w:t>
      </w:r>
    </w:p>
    <w:p w:rsidR="002E2C12" w:rsidRPr="006948A8" w:rsidRDefault="002E2C12" w:rsidP="00BA11F7">
      <w:pPr>
        <w:pStyle w:val="21"/>
        <w:ind w:firstLine="0"/>
        <w:contextualSpacing/>
        <w:rPr>
          <w:sz w:val="26"/>
          <w:szCs w:val="26"/>
        </w:rPr>
      </w:pPr>
    </w:p>
    <w:p w:rsidR="002E2C12" w:rsidRPr="006948A8" w:rsidRDefault="002E2C12" w:rsidP="00BA11F7">
      <w:pPr>
        <w:pStyle w:val="21"/>
        <w:ind w:firstLine="0"/>
        <w:contextualSpacing/>
        <w:rPr>
          <w:bCs/>
          <w:i/>
          <w:iCs/>
          <w:sz w:val="26"/>
          <w:szCs w:val="26"/>
        </w:rPr>
      </w:pPr>
      <w:r w:rsidRPr="006948A8">
        <w:rPr>
          <w:bCs/>
          <w:i/>
          <w:iCs/>
          <w:sz w:val="26"/>
          <w:szCs w:val="26"/>
        </w:rPr>
        <w:t xml:space="preserve">ВОПРОС 3«О </w:t>
      </w:r>
      <w:proofErr w:type="spellStart"/>
      <w:r w:rsidRPr="006948A8">
        <w:rPr>
          <w:bCs/>
          <w:i/>
          <w:iCs/>
          <w:sz w:val="26"/>
          <w:szCs w:val="26"/>
        </w:rPr>
        <w:t>ранжировке</w:t>
      </w:r>
      <w:proofErr w:type="spellEnd"/>
      <w:r w:rsidRPr="006948A8">
        <w:rPr>
          <w:bCs/>
          <w:i/>
          <w:iCs/>
          <w:sz w:val="26"/>
          <w:szCs w:val="26"/>
        </w:rPr>
        <w:t xml:space="preserve"> предложений Участников закупки»</w:t>
      </w:r>
    </w:p>
    <w:p w:rsidR="002E2C12" w:rsidRPr="006948A8" w:rsidRDefault="002E2C12" w:rsidP="00BA11F7">
      <w:pPr>
        <w:spacing w:line="240" w:lineRule="auto"/>
        <w:contextualSpacing/>
        <w:rPr>
          <w:sz w:val="26"/>
          <w:szCs w:val="26"/>
        </w:rPr>
      </w:pPr>
    </w:p>
    <w:p w:rsidR="002E2C12" w:rsidRPr="006948A8" w:rsidRDefault="002E2C12" w:rsidP="00BA11F7">
      <w:pPr>
        <w:spacing w:line="240" w:lineRule="auto"/>
        <w:contextualSpacing/>
        <w:rPr>
          <w:sz w:val="26"/>
          <w:szCs w:val="26"/>
        </w:rPr>
      </w:pPr>
      <w:r w:rsidRPr="006948A8">
        <w:rPr>
          <w:sz w:val="26"/>
          <w:szCs w:val="26"/>
        </w:rPr>
        <w:t>ОТМЕТИЛИ:</w:t>
      </w:r>
    </w:p>
    <w:p w:rsidR="002E2C12" w:rsidRPr="006948A8" w:rsidRDefault="002E2C12" w:rsidP="00BA11F7">
      <w:pPr>
        <w:spacing w:line="240" w:lineRule="auto"/>
        <w:contextualSpacing/>
        <w:rPr>
          <w:sz w:val="26"/>
          <w:szCs w:val="26"/>
        </w:rPr>
      </w:pPr>
      <w:r w:rsidRPr="006948A8">
        <w:rPr>
          <w:sz w:val="26"/>
          <w:szCs w:val="26"/>
        </w:rPr>
        <w:t xml:space="preserve">В </w:t>
      </w:r>
      <w:proofErr w:type="gramStart"/>
      <w:r w:rsidRPr="006948A8">
        <w:rPr>
          <w:sz w:val="26"/>
          <w:szCs w:val="26"/>
        </w:rPr>
        <w:t>соответствии</w:t>
      </w:r>
      <w:proofErr w:type="gramEnd"/>
      <w:r w:rsidRPr="006948A8">
        <w:rPr>
          <w:sz w:val="26"/>
          <w:szCs w:val="26"/>
        </w:rPr>
        <w:t xml:space="preserve">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5387"/>
      </w:tblGrid>
      <w:tr w:rsidR="002E2C12" w:rsidRPr="006948A8" w:rsidTr="00BA11F7">
        <w:tc>
          <w:tcPr>
            <w:tcW w:w="1276" w:type="dxa"/>
            <w:shd w:val="clear" w:color="auto" w:fill="auto"/>
          </w:tcPr>
          <w:p w:rsidR="002E2C12" w:rsidRPr="006948A8" w:rsidRDefault="002E2C12" w:rsidP="002E2C12">
            <w:pPr>
              <w:spacing w:line="240" w:lineRule="auto"/>
              <w:ind w:firstLine="0"/>
              <w:contextualSpacing/>
              <w:jc w:val="center"/>
              <w:rPr>
                <w:i/>
                <w:sz w:val="26"/>
                <w:szCs w:val="26"/>
              </w:rPr>
            </w:pPr>
            <w:r w:rsidRPr="006948A8">
              <w:rPr>
                <w:i/>
                <w:sz w:val="26"/>
                <w:szCs w:val="26"/>
              </w:rPr>
              <w:t xml:space="preserve">Место в </w:t>
            </w:r>
            <w:proofErr w:type="spellStart"/>
            <w:r w:rsidRPr="006948A8">
              <w:rPr>
                <w:i/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E2C12" w:rsidRPr="006948A8" w:rsidRDefault="002E2C12" w:rsidP="002E2C12">
            <w:pPr>
              <w:spacing w:line="240" w:lineRule="auto"/>
              <w:ind w:firstLine="0"/>
              <w:contextualSpacing/>
              <w:jc w:val="center"/>
              <w:rPr>
                <w:i/>
                <w:sz w:val="26"/>
                <w:szCs w:val="26"/>
              </w:rPr>
            </w:pPr>
            <w:r w:rsidRPr="006948A8">
              <w:rPr>
                <w:i/>
                <w:sz w:val="26"/>
                <w:szCs w:val="26"/>
              </w:rPr>
              <w:t>Наименование и адрес участника</w:t>
            </w:r>
          </w:p>
        </w:tc>
        <w:tc>
          <w:tcPr>
            <w:tcW w:w="5387" w:type="dxa"/>
            <w:shd w:val="clear" w:color="auto" w:fill="auto"/>
          </w:tcPr>
          <w:p w:rsidR="002E2C12" w:rsidRPr="006948A8" w:rsidRDefault="002E2C12" w:rsidP="002E2C12">
            <w:pPr>
              <w:spacing w:line="240" w:lineRule="auto"/>
              <w:ind w:firstLine="0"/>
              <w:contextualSpacing/>
              <w:jc w:val="center"/>
              <w:rPr>
                <w:i/>
                <w:sz w:val="26"/>
                <w:szCs w:val="26"/>
              </w:rPr>
            </w:pPr>
            <w:r w:rsidRPr="006948A8">
              <w:rPr>
                <w:i/>
                <w:sz w:val="26"/>
                <w:szCs w:val="26"/>
              </w:rPr>
              <w:t>Цена и иные существенные условия</w:t>
            </w:r>
          </w:p>
        </w:tc>
      </w:tr>
      <w:tr w:rsidR="002E2C12" w:rsidRPr="006948A8" w:rsidTr="00BA11F7">
        <w:tc>
          <w:tcPr>
            <w:tcW w:w="1276" w:type="dxa"/>
            <w:shd w:val="clear" w:color="auto" w:fill="auto"/>
          </w:tcPr>
          <w:p w:rsidR="002E2C12" w:rsidRPr="006948A8" w:rsidRDefault="002E2C12" w:rsidP="002E2C12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6948A8">
              <w:rPr>
                <w:sz w:val="26"/>
                <w:szCs w:val="26"/>
              </w:rPr>
              <w:t>1 место</w:t>
            </w:r>
          </w:p>
        </w:tc>
        <w:tc>
          <w:tcPr>
            <w:tcW w:w="2835" w:type="dxa"/>
            <w:shd w:val="clear" w:color="auto" w:fill="auto"/>
          </w:tcPr>
          <w:p w:rsidR="002E2C12" w:rsidRPr="006948A8" w:rsidRDefault="002E2C12" w:rsidP="002E2C12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6948A8">
              <w:rPr>
                <w:sz w:val="26"/>
                <w:szCs w:val="26"/>
              </w:rPr>
              <w:t>ООО Управляющая компания "Радиан"</w:t>
            </w:r>
          </w:p>
        </w:tc>
        <w:tc>
          <w:tcPr>
            <w:tcW w:w="5387" w:type="dxa"/>
            <w:shd w:val="clear" w:color="auto" w:fill="auto"/>
          </w:tcPr>
          <w:p w:rsidR="002E2C12" w:rsidRPr="006948A8" w:rsidRDefault="002E2C12" w:rsidP="002E2C12">
            <w:pPr>
              <w:spacing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6948A8">
              <w:rPr>
                <w:snapToGrid/>
                <w:sz w:val="26"/>
                <w:szCs w:val="26"/>
              </w:rPr>
              <w:t>Цена: 2 739 220,34,00 руб. (цена без НДС)</w:t>
            </w:r>
            <w:r w:rsidRPr="006948A8">
              <w:rPr>
                <w:sz w:val="26"/>
                <w:szCs w:val="26"/>
              </w:rPr>
              <w:t>.</w:t>
            </w:r>
          </w:p>
          <w:p w:rsidR="002E2C12" w:rsidRPr="006948A8" w:rsidRDefault="002E2C12" w:rsidP="002E2C12">
            <w:pPr>
              <w:spacing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6948A8">
              <w:rPr>
                <w:sz w:val="26"/>
                <w:szCs w:val="26"/>
              </w:rPr>
              <w:t>(3 232 280,00 рублей с учетом НДС).</w:t>
            </w:r>
          </w:p>
          <w:p w:rsidR="002E2C12" w:rsidRPr="006948A8" w:rsidRDefault="002E2C12" w:rsidP="002E2C12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6948A8">
              <w:rPr>
                <w:snapToGrid/>
                <w:sz w:val="26"/>
                <w:szCs w:val="26"/>
              </w:rPr>
              <w:t>Срок поставки: спецификация№ 1 -до 15.06.2014г., спецификации № 2,3 – до 30.05.2014г.</w:t>
            </w:r>
          </w:p>
          <w:p w:rsidR="002E2C12" w:rsidRPr="006948A8" w:rsidRDefault="002E2C12" w:rsidP="002E2C12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6948A8">
              <w:rPr>
                <w:snapToGrid/>
                <w:sz w:val="26"/>
                <w:szCs w:val="26"/>
              </w:rPr>
              <w:t xml:space="preserve">Условия оплаты: В </w:t>
            </w:r>
            <w:proofErr w:type="gramStart"/>
            <w:r w:rsidRPr="006948A8">
              <w:rPr>
                <w:snapToGrid/>
                <w:sz w:val="26"/>
                <w:szCs w:val="26"/>
              </w:rPr>
              <w:t>соответствии</w:t>
            </w:r>
            <w:proofErr w:type="gramEnd"/>
            <w:r w:rsidRPr="006948A8">
              <w:rPr>
                <w:snapToGrid/>
                <w:sz w:val="26"/>
                <w:szCs w:val="26"/>
              </w:rPr>
              <w:t xml:space="preserve"> со спецификациями № до 15.07.2014г., по спецификации №2 и 3 до 30.06.2014г.</w:t>
            </w:r>
          </w:p>
          <w:p w:rsidR="002E2C12" w:rsidRPr="006948A8" w:rsidRDefault="002E2C12" w:rsidP="002E2C12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6948A8">
              <w:rPr>
                <w:snapToGrid/>
                <w:sz w:val="26"/>
                <w:szCs w:val="26"/>
              </w:rPr>
              <w:t>Гарантийный срок: 60 месяцев с момента ввода оборудования в эксплуатацию. Предложение действительно до 10 июля 2014г.</w:t>
            </w:r>
          </w:p>
        </w:tc>
      </w:tr>
      <w:tr w:rsidR="002E2C12" w:rsidRPr="006948A8" w:rsidTr="00BA11F7">
        <w:tc>
          <w:tcPr>
            <w:tcW w:w="1276" w:type="dxa"/>
            <w:shd w:val="clear" w:color="auto" w:fill="auto"/>
          </w:tcPr>
          <w:p w:rsidR="002E2C12" w:rsidRPr="006948A8" w:rsidRDefault="002E2C12" w:rsidP="002E2C12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6948A8">
              <w:rPr>
                <w:sz w:val="26"/>
                <w:szCs w:val="26"/>
              </w:rPr>
              <w:t>2 место</w:t>
            </w:r>
          </w:p>
        </w:tc>
        <w:tc>
          <w:tcPr>
            <w:tcW w:w="2835" w:type="dxa"/>
            <w:shd w:val="clear" w:color="auto" w:fill="auto"/>
          </w:tcPr>
          <w:p w:rsidR="002E2C12" w:rsidRPr="006948A8" w:rsidRDefault="002E2C12" w:rsidP="002E2C12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6948A8">
              <w:rPr>
                <w:sz w:val="26"/>
                <w:szCs w:val="26"/>
              </w:rPr>
              <w:t>ЗАО ЗЭТО "</w:t>
            </w:r>
            <w:proofErr w:type="spellStart"/>
            <w:r w:rsidRPr="006948A8">
              <w:rPr>
                <w:sz w:val="26"/>
                <w:szCs w:val="26"/>
              </w:rPr>
              <w:t>ЭнергоСила</w:t>
            </w:r>
            <w:proofErr w:type="spellEnd"/>
            <w:r w:rsidRPr="006948A8">
              <w:rPr>
                <w:sz w:val="26"/>
                <w:szCs w:val="26"/>
              </w:rPr>
              <w:t xml:space="preserve">" </w:t>
            </w:r>
          </w:p>
        </w:tc>
        <w:tc>
          <w:tcPr>
            <w:tcW w:w="5387" w:type="dxa"/>
            <w:shd w:val="clear" w:color="auto" w:fill="auto"/>
          </w:tcPr>
          <w:p w:rsidR="002E2C12" w:rsidRPr="006948A8" w:rsidRDefault="002E2C12" w:rsidP="002E2C12">
            <w:pPr>
              <w:spacing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6948A8">
              <w:rPr>
                <w:snapToGrid/>
                <w:sz w:val="26"/>
                <w:szCs w:val="26"/>
              </w:rPr>
              <w:t>Цена: 3 683 173,31 руб. (цена без НДС)</w:t>
            </w:r>
            <w:r w:rsidRPr="006948A8">
              <w:rPr>
                <w:sz w:val="26"/>
                <w:szCs w:val="26"/>
              </w:rPr>
              <w:t>.</w:t>
            </w:r>
          </w:p>
          <w:p w:rsidR="002E2C12" w:rsidRPr="006948A8" w:rsidRDefault="002E2C12" w:rsidP="002E2C12">
            <w:pPr>
              <w:spacing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6948A8">
              <w:rPr>
                <w:sz w:val="26"/>
                <w:szCs w:val="26"/>
              </w:rPr>
              <w:t>(4 346 144,51 рублей с учетом НДС).</w:t>
            </w:r>
          </w:p>
          <w:p w:rsidR="002E2C12" w:rsidRPr="006948A8" w:rsidRDefault="002E2C12" w:rsidP="002E2C12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6948A8">
              <w:rPr>
                <w:snapToGrid/>
                <w:sz w:val="26"/>
                <w:szCs w:val="26"/>
              </w:rPr>
              <w:t>Срок поставки: до 30.05 .2014г. и до 15.06.2014г.</w:t>
            </w:r>
          </w:p>
          <w:p w:rsidR="002E2C12" w:rsidRPr="006948A8" w:rsidRDefault="002E2C12" w:rsidP="002E2C12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6948A8">
              <w:rPr>
                <w:snapToGrid/>
                <w:sz w:val="26"/>
                <w:szCs w:val="26"/>
              </w:rPr>
              <w:t>Условия оплаты: до 30.06.2014г. и до 15.07.2014г.</w:t>
            </w:r>
          </w:p>
          <w:p w:rsidR="002E2C12" w:rsidRPr="006948A8" w:rsidRDefault="002E2C12" w:rsidP="002E2C12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6948A8">
              <w:rPr>
                <w:snapToGrid/>
                <w:sz w:val="26"/>
                <w:szCs w:val="26"/>
              </w:rPr>
              <w:t>Гарантийный срок: 5 лет с момента ввода в эксплуатацию. Предложение действительно до 30 июня 2014г.</w:t>
            </w:r>
          </w:p>
        </w:tc>
      </w:tr>
      <w:tr w:rsidR="002E2C12" w:rsidRPr="006948A8" w:rsidTr="00BA11F7">
        <w:tc>
          <w:tcPr>
            <w:tcW w:w="1276" w:type="dxa"/>
            <w:shd w:val="clear" w:color="auto" w:fill="auto"/>
          </w:tcPr>
          <w:p w:rsidR="002E2C12" w:rsidRPr="006948A8" w:rsidRDefault="002E2C12" w:rsidP="002E2C12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6948A8">
              <w:rPr>
                <w:sz w:val="26"/>
                <w:szCs w:val="26"/>
              </w:rPr>
              <w:t>3 место</w:t>
            </w:r>
          </w:p>
        </w:tc>
        <w:tc>
          <w:tcPr>
            <w:tcW w:w="2835" w:type="dxa"/>
            <w:shd w:val="clear" w:color="auto" w:fill="auto"/>
          </w:tcPr>
          <w:p w:rsidR="002E2C12" w:rsidRPr="006948A8" w:rsidRDefault="002E2C12" w:rsidP="002E2C12">
            <w:pPr>
              <w:spacing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6948A8">
              <w:rPr>
                <w:sz w:val="26"/>
                <w:szCs w:val="26"/>
              </w:rPr>
              <w:t>ООО "ТЭС"</w:t>
            </w:r>
          </w:p>
        </w:tc>
        <w:tc>
          <w:tcPr>
            <w:tcW w:w="5387" w:type="dxa"/>
            <w:shd w:val="clear" w:color="auto" w:fill="auto"/>
          </w:tcPr>
          <w:p w:rsidR="002E2C12" w:rsidRPr="006948A8" w:rsidRDefault="002E2C12" w:rsidP="002E2C12">
            <w:pPr>
              <w:spacing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6948A8">
              <w:rPr>
                <w:snapToGrid/>
                <w:sz w:val="26"/>
                <w:szCs w:val="26"/>
              </w:rPr>
              <w:t>Цена: 3 865 444,12 руб. (цена без НДС)</w:t>
            </w:r>
            <w:r w:rsidRPr="006948A8">
              <w:rPr>
                <w:sz w:val="26"/>
                <w:szCs w:val="26"/>
              </w:rPr>
              <w:t>.</w:t>
            </w:r>
          </w:p>
          <w:p w:rsidR="002E2C12" w:rsidRPr="006948A8" w:rsidRDefault="002E2C12" w:rsidP="002E2C12">
            <w:pPr>
              <w:spacing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6948A8">
              <w:rPr>
                <w:sz w:val="26"/>
                <w:szCs w:val="26"/>
              </w:rPr>
              <w:t>(4 561 224,00 рублей с учетом НДС).</w:t>
            </w:r>
          </w:p>
          <w:p w:rsidR="002E2C12" w:rsidRPr="006948A8" w:rsidRDefault="002E2C12" w:rsidP="002E2C12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6948A8">
              <w:rPr>
                <w:snapToGrid/>
                <w:sz w:val="26"/>
                <w:szCs w:val="26"/>
              </w:rPr>
              <w:t>Срок поставки: спецификация№ 1 -до 15.06.2014г., спецификации № 2,3 – до 30.05.2014г.</w:t>
            </w:r>
          </w:p>
          <w:p w:rsidR="002E2C12" w:rsidRPr="006948A8" w:rsidRDefault="002E2C12" w:rsidP="002E2C12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6948A8">
              <w:rPr>
                <w:snapToGrid/>
                <w:sz w:val="26"/>
                <w:szCs w:val="26"/>
              </w:rPr>
              <w:lastRenderedPageBreak/>
              <w:t xml:space="preserve">Условия оплаты: В </w:t>
            </w:r>
            <w:proofErr w:type="gramStart"/>
            <w:r w:rsidRPr="006948A8">
              <w:rPr>
                <w:snapToGrid/>
                <w:sz w:val="26"/>
                <w:szCs w:val="26"/>
              </w:rPr>
              <w:t>соответствии</w:t>
            </w:r>
            <w:proofErr w:type="gramEnd"/>
            <w:r w:rsidRPr="006948A8">
              <w:rPr>
                <w:snapToGrid/>
                <w:sz w:val="26"/>
                <w:szCs w:val="26"/>
              </w:rPr>
              <w:t xml:space="preserve"> со спецификациями № до 15.07.2014г., по спецификации №2 и 3 до 30.06.2014г.</w:t>
            </w:r>
          </w:p>
          <w:p w:rsidR="002E2C12" w:rsidRPr="006948A8" w:rsidRDefault="002E2C12" w:rsidP="002E2C12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6948A8">
              <w:rPr>
                <w:snapToGrid/>
                <w:sz w:val="26"/>
                <w:szCs w:val="26"/>
              </w:rPr>
              <w:t>Гарантийный срок: 60 месяцев. Предложение действительно до 10 июля 2014г.</w:t>
            </w:r>
          </w:p>
        </w:tc>
      </w:tr>
      <w:tr w:rsidR="002E2C12" w:rsidRPr="006948A8" w:rsidTr="00BA11F7">
        <w:tc>
          <w:tcPr>
            <w:tcW w:w="1276" w:type="dxa"/>
            <w:shd w:val="clear" w:color="auto" w:fill="auto"/>
          </w:tcPr>
          <w:p w:rsidR="002E2C12" w:rsidRPr="006948A8" w:rsidRDefault="002E2C12" w:rsidP="002E2C12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6948A8">
              <w:rPr>
                <w:sz w:val="26"/>
                <w:szCs w:val="26"/>
              </w:rPr>
              <w:lastRenderedPageBreak/>
              <w:t>4 место</w:t>
            </w:r>
          </w:p>
        </w:tc>
        <w:tc>
          <w:tcPr>
            <w:tcW w:w="2835" w:type="dxa"/>
            <w:shd w:val="clear" w:color="auto" w:fill="auto"/>
          </w:tcPr>
          <w:p w:rsidR="002E2C12" w:rsidRPr="006948A8" w:rsidRDefault="002E2C12" w:rsidP="002E2C12">
            <w:pPr>
              <w:spacing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6948A8">
              <w:rPr>
                <w:sz w:val="26"/>
                <w:szCs w:val="26"/>
              </w:rPr>
              <w:t>ООО "ЭСК"</w:t>
            </w:r>
          </w:p>
        </w:tc>
        <w:tc>
          <w:tcPr>
            <w:tcW w:w="5387" w:type="dxa"/>
            <w:shd w:val="clear" w:color="auto" w:fill="auto"/>
          </w:tcPr>
          <w:p w:rsidR="002E2C12" w:rsidRPr="006948A8" w:rsidRDefault="002E2C12" w:rsidP="002E2C12">
            <w:pPr>
              <w:spacing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6948A8">
              <w:rPr>
                <w:snapToGrid/>
                <w:sz w:val="26"/>
                <w:szCs w:val="26"/>
              </w:rPr>
              <w:t>Цена: 3 967 877,94 руб. (цена без НДС)</w:t>
            </w:r>
            <w:r w:rsidRPr="006948A8">
              <w:rPr>
                <w:sz w:val="26"/>
                <w:szCs w:val="26"/>
              </w:rPr>
              <w:t>.</w:t>
            </w:r>
          </w:p>
          <w:p w:rsidR="002E2C12" w:rsidRPr="006948A8" w:rsidRDefault="002E2C12" w:rsidP="002E2C12">
            <w:pPr>
              <w:spacing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6948A8">
              <w:rPr>
                <w:sz w:val="26"/>
                <w:szCs w:val="26"/>
              </w:rPr>
              <w:t>(4 682 095,97 рублей с учетом НДС).</w:t>
            </w:r>
          </w:p>
          <w:p w:rsidR="002E2C12" w:rsidRPr="006948A8" w:rsidRDefault="002E2C12" w:rsidP="002E2C12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6948A8">
              <w:rPr>
                <w:snapToGrid/>
                <w:sz w:val="26"/>
                <w:szCs w:val="26"/>
              </w:rPr>
              <w:t>Срок поставки: до 30.05 .2014г. и до 15.06.2014г.</w:t>
            </w:r>
          </w:p>
          <w:p w:rsidR="002E2C12" w:rsidRPr="006948A8" w:rsidRDefault="002E2C12" w:rsidP="002E2C12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6948A8">
              <w:rPr>
                <w:snapToGrid/>
                <w:sz w:val="26"/>
                <w:szCs w:val="26"/>
              </w:rPr>
              <w:t>Условия оплаты: до 30.06.2014г. и до 15.07.2014г.</w:t>
            </w:r>
          </w:p>
          <w:p w:rsidR="002E2C12" w:rsidRPr="006948A8" w:rsidRDefault="002E2C12" w:rsidP="002E2C12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6948A8">
              <w:rPr>
                <w:snapToGrid/>
                <w:sz w:val="26"/>
                <w:szCs w:val="26"/>
              </w:rPr>
              <w:t>Гарантийный срок: не менее 60 месяцев. Предложение действительно до 30 июля 2014г.</w:t>
            </w:r>
          </w:p>
        </w:tc>
      </w:tr>
    </w:tbl>
    <w:p w:rsidR="002E2C12" w:rsidRPr="006948A8" w:rsidRDefault="002E2C12" w:rsidP="00BA11F7">
      <w:pPr>
        <w:snapToGrid w:val="0"/>
        <w:spacing w:line="240" w:lineRule="auto"/>
        <w:contextualSpacing/>
        <w:rPr>
          <w:b/>
          <w:bCs/>
          <w:i/>
          <w:iCs/>
          <w:snapToGrid/>
          <w:sz w:val="26"/>
          <w:szCs w:val="26"/>
        </w:rPr>
      </w:pPr>
    </w:p>
    <w:p w:rsidR="002E2C12" w:rsidRPr="006948A8" w:rsidRDefault="002E2C12" w:rsidP="00BA11F7">
      <w:pPr>
        <w:snapToGrid w:val="0"/>
        <w:spacing w:line="240" w:lineRule="auto"/>
        <w:ind w:firstLine="0"/>
        <w:contextualSpacing/>
        <w:rPr>
          <w:i/>
          <w:snapToGrid/>
          <w:sz w:val="26"/>
          <w:szCs w:val="26"/>
        </w:rPr>
      </w:pPr>
      <w:r w:rsidRPr="006948A8">
        <w:rPr>
          <w:bCs/>
          <w:i/>
          <w:iCs/>
          <w:snapToGrid/>
          <w:sz w:val="26"/>
          <w:szCs w:val="26"/>
        </w:rPr>
        <w:t xml:space="preserve">ВОПРОС </w:t>
      </w:r>
      <w:r>
        <w:rPr>
          <w:bCs/>
          <w:i/>
          <w:iCs/>
          <w:snapToGrid/>
          <w:sz w:val="26"/>
          <w:szCs w:val="26"/>
        </w:rPr>
        <w:t>4</w:t>
      </w:r>
      <w:r w:rsidRPr="006948A8">
        <w:rPr>
          <w:bCs/>
          <w:i/>
          <w:iCs/>
          <w:snapToGrid/>
          <w:sz w:val="26"/>
          <w:szCs w:val="26"/>
        </w:rPr>
        <w:t xml:space="preserve"> </w:t>
      </w:r>
      <w:r w:rsidRPr="006948A8">
        <w:rPr>
          <w:i/>
          <w:snapToGrid/>
          <w:sz w:val="26"/>
          <w:szCs w:val="26"/>
        </w:rPr>
        <w:t xml:space="preserve">«О </w:t>
      </w:r>
      <w:proofErr w:type="gramStart"/>
      <w:r w:rsidRPr="006948A8">
        <w:rPr>
          <w:i/>
          <w:snapToGrid/>
          <w:sz w:val="26"/>
          <w:szCs w:val="26"/>
        </w:rPr>
        <w:t>проведении</w:t>
      </w:r>
      <w:proofErr w:type="gramEnd"/>
      <w:r w:rsidRPr="006948A8">
        <w:rPr>
          <w:i/>
          <w:snapToGrid/>
          <w:sz w:val="26"/>
          <w:szCs w:val="26"/>
        </w:rPr>
        <w:t xml:space="preserve"> переторжки»</w:t>
      </w:r>
    </w:p>
    <w:p w:rsidR="002E2C12" w:rsidRPr="006948A8" w:rsidRDefault="002E2C12" w:rsidP="00BA11F7">
      <w:pPr>
        <w:snapToGrid w:val="0"/>
        <w:spacing w:line="240" w:lineRule="auto"/>
        <w:contextualSpacing/>
        <w:rPr>
          <w:snapToGrid/>
          <w:sz w:val="26"/>
          <w:szCs w:val="26"/>
        </w:rPr>
      </w:pPr>
      <w:r w:rsidRPr="006948A8">
        <w:rPr>
          <w:snapToGrid/>
          <w:sz w:val="26"/>
          <w:szCs w:val="26"/>
        </w:rPr>
        <w:t>ОТМЕТИЛИ:</w:t>
      </w:r>
    </w:p>
    <w:p w:rsidR="002E2C12" w:rsidRPr="006948A8" w:rsidRDefault="002E2C12" w:rsidP="00BA11F7">
      <w:pPr>
        <w:spacing w:line="240" w:lineRule="auto"/>
        <w:contextualSpacing/>
        <w:rPr>
          <w:sz w:val="26"/>
          <w:szCs w:val="26"/>
        </w:rPr>
      </w:pPr>
      <w:r w:rsidRPr="006948A8">
        <w:rPr>
          <w:sz w:val="26"/>
          <w:szCs w:val="26"/>
        </w:rPr>
        <w:t>Учитывая результаты экспертизы предложений Участников закупки, а также учитывая  экономический эффект 31% и количество сделанных  участниками  ставок  (одиннадцать) Закупочная комиссия полагает не целесообразным проведение переторжки.</w:t>
      </w:r>
    </w:p>
    <w:p w:rsidR="002E2C12" w:rsidRDefault="002E2C12" w:rsidP="00BA11F7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2E2C12" w:rsidRPr="001F5CF2" w:rsidRDefault="002E2C12" w:rsidP="00BA11F7">
      <w:pPr>
        <w:pStyle w:val="21"/>
        <w:ind w:firstLine="0"/>
        <w:rPr>
          <w:bCs/>
          <w:i/>
          <w:iCs/>
          <w:sz w:val="26"/>
          <w:szCs w:val="26"/>
        </w:rPr>
      </w:pPr>
      <w:r w:rsidRPr="001F5CF2">
        <w:rPr>
          <w:bCs/>
          <w:i/>
          <w:iCs/>
          <w:sz w:val="26"/>
          <w:szCs w:val="26"/>
        </w:rPr>
        <w:t>ВОПРОС 5 «Выбор победителя»</w:t>
      </w:r>
    </w:p>
    <w:p w:rsidR="002E2C12" w:rsidRDefault="002E2C12" w:rsidP="00BA11F7">
      <w:pPr>
        <w:spacing w:line="240" w:lineRule="auto"/>
        <w:rPr>
          <w:sz w:val="26"/>
          <w:szCs w:val="26"/>
        </w:rPr>
      </w:pPr>
    </w:p>
    <w:p w:rsidR="002E2C12" w:rsidRPr="0029351B" w:rsidRDefault="002E2C12" w:rsidP="00BA11F7">
      <w:pPr>
        <w:spacing w:line="240" w:lineRule="auto"/>
        <w:rPr>
          <w:sz w:val="26"/>
          <w:szCs w:val="26"/>
        </w:rPr>
      </w:pPr>
      <w:r w:rsidRPr="0029351B">
        <w:rPr>
          <w:sz w:val="26"/>
          <w:szCs w:val="26"/>
        </w:rPr>
        <w:t>ОТМЕТИЛИ:</w:t>
      </w:r>
    </w:p>
    <w:p w:rsidR="002E2C12" w:rsidRPr="0029351B" w:rsidRDefault="002E2C12" w:rsidP="00BA11F7">
      <w:pPr>
        <w:spacing w:line="240" w:lineRule="auto"/>
        <w:ind w:firstLine="0"/>
        <w:contextualSpacing/>
        <w:rPr>
          <w:snapToGrid/>
          <w:sz w:val="26"/>
          <w:szCs w:val="26"/>
        </w:rPr>
      </w:pPr>
      <w:r w:rsidRPr="0029351B">
        <w:rPr>
          <w:sz w:val="26"/>
          <w:szCs w:val="26"/>
        </w:rPr>
        <w:t xml:space="preserve">       На основании вышеприведенной </w:t>
      </w:r>
      <w:proofErr w:type="spellStart"/>
      <w:r w:rsidRPr="0029351B">
        <w:rPr>
          <w:sz w:val="26"/>
          <w:szCs w:val="26"/>
        </w:rPr>
        <w:t>ранжировк</w:t>
      </w:r>
      <w:r>
        <w:rPr>
          <w:sz w:val="26"/>
          <w:szCs w:val="26"/>
        </w:rPr>
        <w:t>е</w:t>
      </w:r>
      <w:proofErr w:type="spellEnd"/>
      <w:r w:rsidRPr="0029351B">
        <w:rPr>
          <w:sz w:val="26"/>
          <w:szCs w:val="26"/>
        </w:rPr>
        <w:t xml:space="preserve"> предложений предлагается признать Победителем Участника, занявшего первое место, а именно: </w:t>
      </w:r>
      <w:proofErr w:type="gramStart"/>
      <w:r w:rsidRPr="001F5CF2">
        <w:rPr>
          <w:b/>
          <w:sz w:val="26"/>
          <w:szCs w:val="26"/>
        </w:rPr>
        <w:t>ООО Управляющая компания "Радиан"</w:t>
      </w:r>
      <w:r w:rsidRPr="006948A8">
        <w:rPr>
          <w:sz w:val="26"/>
          <w:szCs w:val="26"/>
        </w:rPr>
        <w:t xml:space="preserve"> (664040, Иркутская область, г. Иркутск, ул. Розы Люксембург, д. 184)</w:t>
      </w:r>
      <w:r>
        <w:rPr>
          <w:sz w:val="26"/>
          <w:szCs w:val="26"/>
        </w:rPr>
        <w:t xml:space="preserve"> </w:t>
      </w:r>
      <w:r w:rsidRPr="0029351B">
        <w:rPr>
          <w:b/>
          <w:sz w:val="26"/>
          <w:szCs w:val="26"/>
        </w:rPr>
        <w:t>,</w:t>
      </w:r>
      <w:r w:rsidRPr="0029351B">
        <w:rPr>
          <w:sz w:val="26"/>
          <w:szCs w:val="26"/>
        </w:rPr>
        <w:t xml:space="preserve"> предложение на поставку:</w:t>
      </w:r>
      <w:proofErr w:type="gramEnd"/>
      <w:r w:rsidRPr="0029351B">
        <w:rPr>
          <w:bCs/>
          <w:sz w:val="26"/>
          <w:szCs w:val="26"/>
        </w:rPr>
        <w:t xml:space="preserve"> </w:t>
      </w:r>
      <w:r w:rsidRPr="0029351B">
        <w:rPr>
          <w:b/>
          <w:sz w:val="26"/>
          <w:szCs w:val="26"/>
        </w:rPr>
        <w:t>«</w:t>
      </w:r>
      <w:r w:rsidRPr="006948A8">
        <w:rPr>
          <w:b/>
          <w:sz w:val="26"/>
          <w:szCs w:val="26"/>
        </w:rPr>
        <w:t>Сборки, панели, щиты» для нужд филиалов ОАО «ДРСК» «Амурские электрические сети», «Хабаровские электрические сети</w:t>
      </w:r>
      <w:r w:rsidRPr="0029351B">
        <w:rPr>
          <w:bCs/>
          <w:sz w:val="26"/>
          <w:szCs w:val="26"/>
        </w:rPr>
        <w:t>»</w:t>
      </w:r>
      <w:r w:rsidRPr="0029351B">
        <w:rPr>
          <w:b/>
          <w:i/>
          <w:sz w:val="26"/>
          <w:szCs w:val="26"/>
        </w:rPr>
        <w:t xml:space="preserve"> </w:t>
      </w:r>
      <w:r w:rsidRPr="0029351B">
        <w:rPr>
          <w:sz w:val="26"/>
          <w:szCs w:val="26"/>
        </w:rPr>
        <w:t xml:space="preserve">на общую сумму – </w:t>
      </w:r>
      <w:r w:rsidRPr="006948A8">
        <w:rPr>
          <w:snapToGrid/>
          <w:sz w:val="26"/>
          <w:szCs w:val="26"/>
        </w:rPr>
        <w:t>2 739 220,34,00 руб. (цена без НДС)</w:t>
      </w:r>
      <w:r w:rsidRPr="006948A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948A8">
        <w:rPr>
          <w:sz w:val="26"/>
          <w:szCs w:val="26"/>
        </w:rPr>
        <w:t>(3 232 280,00 рублей с учетом НДС).</w:t>
      </w:r>
      <w:r>
        <w:rPr>
          <w:sz w:val="26"/>
          <w:szCs w:val="26"/>
        </w:rPr>
        <w:t xml:space="preserve"> </w:t>
      </w:r>
      <w:r w:rsidRPr="006948A8">
        <w:rPr>
          <w:snapToGrid/>
          <w:sz w:val="26"/>
          <w:szCs w:val="26"/>
        </w:rPr>
        <w:t>Срок поставки: спецификация№ 1 -до 15.06.2014г., спецификации № 2,3 – до 30.05.2014г.</w:t>
      </w:r>
      <w:r>
        <w:rPr>
          <w:snapToGrid/>
          <w:sz w:val="26"/>
          <w:szCs w:val="26"/>
        </w:rPr>
        <w:t xml:space="preserve"> </w:t>
      </w:r>
      <w:r w:rsidRPr="006948A8">
        <w:rPr>
          <w:snapToGrid/>
          <w:sz w:val="26"/>
          <w:szCs w:val="26"/>
        </w:rPr>
        <w:t xml:space="preserve">Условия оплаты: В </w:t>
      </w:r>
      <w:proofErr w:type="gramStart"/>
      <w:r w:rsidRPr="006948A8">
        <w:rPr>
          <w:snapToGrid/>
          <w:sz w:val="26"/>
          <w:szCs w:val="26"/>
        </w:rPr>
        <w:t>соответствии</w:t>
      </w:r>
      <w:proofErr w:type="gramEnd"/>
      <w:r w:rsidRPr="006948A8">
        <w:rPr>
          <w:snapToGrid/>
          <w:sz w:val="26"/>
          <w:szCs w:val="26"/>
        </w:rPr>
        <w:t xml:space="preserve"> со спецификациями № до 15.07.2014г., по спецификации №2 и 3 до 30.06.2014г.</w:t>
      </w:r>
      <w:r>
        <w:rPr>
          <w:snapToGrid/>
          <w:sz w:val="26"/>
          <w:szCs w:val="26"/>
        </w:rPr>
        <w:t xml:space="preserve"> </w:t>
      </w:r>
      <w:r w:rsidRPr="006948A8">
        <w:rPr>
          <w:snapToGrid/>
          <w:sz w:val="26"/>
          <w:szCs w:val="26"/>
        </w:rPr>
        <w:t>Гарантийный срок: 60 месяцев с момента ввода оборудования в эксплуатацию. Предложение действительно до 10 июля 2014г.</w:t>
      </w:r>
    </w:p>
    <w:p w:rsidR="002E2C12" w:rsidRPr="006948A8" w:rsidRDefault="002E2C12" w:rsidP="00BA11F7">
      <w:pPr>
        <w:tabs>
          <w:tab w:val="left" w:pos="7215"/>
        </w:tabs>
        <w:snapToGrid w:val="0"/>
        <w:spacing w:line="240" w:lineRule="auto"/>
        <w:contextualSpacing/>
        <w:rPr>
          <w:b/>
          <w:snapToGrid/>
          <w:sz w:val="26"/>
          <w:szCs w:val="26"/>
        </w:rPr>
      </w:pPr>
    </w:p>
    <w:p w:rsidR="002E2C12" w:rsidRPr="006948A8" w:rsidRDefault="002E2C12" w:rsidP="00BA11F7">
      <w:pPr>
        <w:tabs>
          <w:tab w:val="left" w:pos="7215"/>
        </w:tabs>
        <w:snapToGrid w:val="0"/>
        <w:spacing w:line="240" w:lineRule="auto"/>
        <w:contextualSpacing/>
        <w:rPr>
          <w:b/>
          <w:snapToGrid/>
          <w:sz w:val="26"/>
          <w:szCs w:val="26"/>
        </w:rPr>
      </w:pPr>
      <w:r w:rsidRPr="006948A8">
        <w:rPr>
          <w:b/>
          <w:snapToGrid/>
          <w:sz w:val="26"/>
          <w:szCs w:val="26"/>
        </w:rPr>
        <w:t>РЕШИЛИ:</w:t>
      </w:r>
      <w:r w:rsidRPr="006948A8">
        <w:rPr>
          <w:b/>
          <w:snapToGrid/>
          <w:sz w:val="26"/>
          <w:szCs w:val="26"/>
        </w:rPr>
        <w:tab/>
      </w:r>
    </w:p>
    <w:p w:rsidR="002E2C12" w:rsidRPr="006948A8" w:rsidRDefault="002E2C12" w:rsidP="00BA11F7">
      <w:pPr>
        <w:spacing w:line="240" w:lineRule="auto"/>
        <w:contextualSpacing/>
        <w:rPr>
          <w:snapToGrid/>
          <w:sz w:val="26"/>
          <w:szCs w:val="26"/>
        </w:rPr>
      </w:pPr>
      <w:r w:rsidRPr="006948A8">
        <w:rPr>
          <w:snapToGrid/>
          <w:sz w:val="26"/>
          <w:szCs w:val="26"/>
        </w:rPr>
        <w:t xml:space="preserve">1. </w:t>
      </w:r>
      <w:proofErr w:type="gramStart"/>
      <w:r w:rsidRPr="006948A8">
        <w:rPr>
          <w:b/>
          <w:snapToGrid/>
          <w:sz w:val="26"/>
          <w:szCs w:val="26"/>
        </w:rPr>
        <w:t>Признать</w:t>
      </w:r>
      <w:r w:rsidRPr="006948A8">
        <w:rPr>
          <w:snapToGrid/>
          <w:sz w:val="26"/>
          <w:szCs w:val="26"/>
        </w:rPr>
        <w:t xml:space="preserve"> предложения </w:t>
      </w:r>
      <w:r w:rsidRPr="006948A8">
        <w:rPr>
          <w:sz w:val="26"/>
          <w:szCs w:val="26"/>
        </w:rPr>
        <w:t xml:space="preserve">ООО Управляющая компания "Радиан" (664040, Иркутская область, г. Иркутск, ул. Розы Люксембург, д. 184), ООО "ЭСК" (Россия, Приморский край, 690001 г. Владивосток, ул. </w:t>
      </w:r>
      <w:proofErr w:type="spellStart"/>
      <w:r w:rsidRPr="006948A8">
        <w:rPr>
          <w:sz w:val="26"/>
          <w:szCs w:val="26"/>
        </w:rPr>
        <w:t>Дальзаводская</w:t>
      </w:r>
      <w:proofErr w:type="spellEnd"/>
      <w:r w:rsidRPr="006948A8">
        <w:rPr>
          <w:sz w:val="26"/>
          <w:szCs w:val="26"/>
        </w:rPr>
        <w:t>, 4), ЗАО ЗЭТО "</w:t>
      </w:r>
      <w:proofErr w:type="spellStart"/>
      <w:r w:rsidRPr="006948A8">
        <w:rPr>
          <w:sz w:val="26"/>
          <w:szCs w:val="26"/>
        </w:rPr>
        <w:t>ЭнергоСила</w:t>
      </w:r>
      <w:proofErr w:type="spellEnd"/>
      <w:r w:rsidRPr="006948A8">
        <w:rPr>
          <w:sz w:val="26"/>
          <w:szCs w:val="26"/>
        </w:rPr>
        <w:t xml:space="preserve">" (пер. Нахимова, 11/1, г. Томск, Томская область, 634012), ООО "ТЭС" (630071, Новосибирская обл., г. Новосибирск, ул. Станционная, 60/1)  </w:t>
      </w:r>
      <w:r w:rsidRPr="006948A8">
        <w:rPr>
          <w:snapToGrid/>
          <w:sz w:val="26"/>
          <w:szCs w:val="26"/>
        </w:rPr>
        <w:t>соответствующими условиям закупки.</w:t>
      </w:r>
      <w:proofErr w:type="gramEnd"/>
    </w:p>
    <w:p w:rsidR="002E2C12" w:rsidRPr="006948A8" w:rsidRDefault="002E2C12" w:rsidP="00BA11F7">
      <w:pPr>
        <w:spacing w:line="240" w:lineRule="auto"/>
        <w:contextualSpacing/>
        <w:rPr>
          <w:sz w:val="26"/>
          <w:szCs w:val="26"/>
        </w:rPr>
      </w:pPr>
      <w:r w:rsidRPr="006948A8">
        <w:rPr>
          <w:snapToGrid/>
          <w:sz w:val="26"/>
          <w:szCs w:val="26"/>
        </w:rPr>
        <w:t xml:space="preserve">2.  </w:t>
      </w:r>
      <w:r w:rsidRPr="006948A8">
        <w:rPr>
          <w:b/>
          <w:snapToGrid/>
          <w:sz w:val="26"/>
          <w:szCs w:val="26"/>
        </w:rPr>
        <w:t>Отклонить</w:t>
      </w:r>
      <w:r w:rsidRPr="006948A8">
        <w:rPr>
          <w:snapToGrid/>
          <w:sz w:val="26"/>
          <w:szCs w:val="26"/>
        </w:rPr>
        <w:t xml:space="preserve"> предложения:  </w:t>
      </w:r>
      <w:r w:rsidRPr="009667A8">
        <w:rPr>
          <w:snapToGrid/>
          <w:sz w:val="26"/>
          <w:szCs w:val="26"/>
        </w:rPr>
        <w:t xml:space="preserve">ЗАО Центр Комплектации "СЭЛЛ" (630501, Россия, Новосибирская область, Новосибирский р-н, п. </w:t>
      </w:r>
      <w:proofErr w:type="spellStart"/>
      <w:r w:rsidRPr="009667A8">
        <w:rPr>
          <w:snapToGrid/>
          <w:sz w:val="26"/>
          <w:szCs w:val="26"/>
        </w:rPr>
        <w:t>Краснообск</w:t>
      </w:r>
      <w:proofErr w:type="spellEnd"/>
      <w:r w:rsidRPr="009667A8">
        <w:rPr>
          <w:snapToGrid/>
          <w:sz w:val="26"/>
          <w:szCs w:val="26"/>
        </w:rPr>
        <w:t xml:space="preserve">, Дом ГНУ </w:t>
      </w:r>
      <w:proofErr w:type="spellStart"/>
      <w:r w:rsidRPr="009667A8">
        <w:rPr>
          <w:snapToGrid/>
          <w:sz w:val="26"/>
          <w:szCs w:val="26"/>
        </w:rPr>
        <w:t>СиьНИИЭСХ</w:t>
      </w:r>
      <w:proofErr w:type="spellEnd"/>
      <w:r w:rsidRPr="009667A8">
        <w:rPr>
          <w:snapToGrid/>
          <w:sz w:val="26"/>
          <w:szCs w:val="26"/>
        </w:rPr>
        <w:t xml:space="preserve"> </w:t>
      </w:r>
      <w:proofErr w:type="spellStart"/>
      <w:r w:rsidRPr="009667A8">
        <w:rPr>
          <w:snapToGrid/>
          <w:sz w:val="26"/>
          <w:szCs w:val="26"/>
        </w:rPr>
        <w:t>Россельхозакадемии</w:t>
      </w:r>
      <w:proofErr w:type="spellEnd"/>
      <w:r w:rsidRPr="009667A8">
        <w:rPr>
          <w:snapToGrid/>
          <w:sz w:val="26"/>
          <w:szCs w:val="26"/>
        </w:rPr>
        <w:t xml:space="preserve"> этаж 7, офис 7)</w:t>
      </w:r>
      <w:r w:rsidRPr="006948A8">
        <w:rPr>
          <w:snapToGrid/>
          <w:sz w:val="26"/>
          <w:szCs w:val="26"/>
        </w:rPr>
        <w:t xml:space="preserve">, </w:t>
      </w:r>
      <w:r w:rsidRPr="009667A8">
        <w:rPr>
          <w:snapToGrid/>
          <w:sz w:val="26"/>
          <w:szCs w:val="26"/>
        </w:rPr>
        <w:t>ООО "Р.О.С.-</w:t>
      </w:r>
      <w:proofErr w:type="spellStart"/>
      <w:r w:rsidRPr="009667A8">
        <w:rPr>
          <w:snapToGrid/>
          <w:sz w:val="26"/>
          <w:szCs w:val="26"/>
        </w:rPr>
        <w:t>электро</w:t>
      </w:r>
      <w:proofErr w:type="spellEnd"/>
      <w:r w:rsidRPr="009667A8">
        <w:rPr>
          <w:snapToGrid/>
          <w:sz w:val="26"/>
          <w:szCs w:val="26"/>
        </w:rPr>
        <w:t>" (620043, Россия, Свердловская обл., г. Екатеринбург, ул. Репина, д. 95, оф. 611)</w:t>
      </w:r>
      <w:r w:rsidRPr="006948A8">
        <w:rPr>
          <w:snapToGrid/>
          <w:sz w:val="26"/>
          <w:szCs w:val="26"/>
        </w:rPr>
        <w:t xml:space="preserve">, </w:t>
      </w:r>
      <w:r w:rsidRPr="009667A8">
        <w:rPr>
          <w:snapToGrid/>
          <w:sz w:val="26"/>
          <w:szCs w:val="26"/>
        </w:rPr>
        <w:t xml:space="preserve">ООО </w:t>
      </w:r>
      <w:r w:rsidRPr="009667A8">
        <w:rPr>
          <w:snapToGrid/>
          <w:sz w:val="26"/>
          <w:szCs w:val="26"/>
        </w:rPr>
        <w:lastRenderedPageBreak/>
        <w:t>"</w:t>
      </w:r>
      <w:proofErr w:type="spellStart"/>
      <w:r w:rsidRPr="009667A8">
        <w:rPr>
          <w:snapToGrid/>
          <w:sz w:val="26"/>
          <w:szCs w:val="26"/>
        </w:rPr>
        <w:t>Электросистемы</w:t>
      </w:r>
      <w:proofErr w:type="spellEnd"/>
      <w:r w:rsidRPr="009667A8">
        <w:rPr>
          <w:snapToGrid/>
          <w:sz w:val="26"/>
          <w:szCs w:val="26"/>
        </w:rPr>
        <w:t>" (680000, г. Хабаровск, ул. Тургенева-34)</w:t>
      </w:r>
      <w:r w:rsidRPr="006948A8">
        <w:rPr>
          <w:snapToGrid/>
          <w:sz w:val="26"/>
          <w:szCs w:val="26"/>
        </w:rPr>
        <w:t xml:space="preserve">, </w:t>
      </w:r>
      <w:r w:rsidRPr="009667A8">
        <w:rPr>
          <w:snapToGrid/>
          <w:sz w:val="26"/>
          <w:szCs w:val="26"/>
        </w:rPr>
        <w:t>ООО "</w:t>
      </w:r>
      <w:proofErr w:type="spellStart"/>
      <w:r w:rsidRPr="009667A8">
        <w:rPr>
          <w:snapToGrid/>
          <w:sz w:val="26"/>
          <w:szCs w:val="26"/>
        </w:rPr>
        <w:t>Амурэлектрощит</w:t>
      </w:r>
      <w:proofErr w:type="spellEnd"/>
      <w:r w:rsidRPr="009667A8">
        <w:rPr>
          <w:snapToGrid/>
          <w:sz w:val="26"/>
          <w:szCs w:val="26"/>
        </w:rPr>
        <w:t xml:space="preserve">" (РФ, 675000, Амурская обл., </w:t>
      </w:r>
      <w:proofErr w:type="spellStart"/>
      <w:r w:rsidRPr="009667A8">
        <w:rPr>
          <w:snapToGrid/>
          <w:sz w:val="26"/>
          <w:szCs w:val="26"/>
        </w:rPr>
        <w:t>г</w:t>
      </w:r>
      <w:proofErr w:type="gramStart"/>
      <w:r w:rsidRPr="009667A8">
        <w:rPr>
          <w:snapToGrid/>
          <w:sz w:val="26"/>
          <w:szCs w:val="26"/>
        </w:rPr>
        <w:t>.Б</w:t>
      </w:r>
      <w:proofErr w:type="gramEnd"/>
      <w:r w:rsidRPr="009667A8">
        <w:rPr>
          <w:snapToGrid/>
          <w:sz w:val="26"/>
          <w:szCs w:val="26"/>
        </w:rPr>
        <w:t>лаговещенск</w:t>
      </w:r>
      <w:proofErr w:type="spellEnd"/>
      <w:r w:rsidRPr="009667A8">
        <w:rPr>
          <w:snapToGrid/>
          <w:sz w:val="26"/>
          <w:szCs w:val="26"/>
        </w:rPr>
        <w:t xml:space="preserve">, </w:t>
      </w:r>
      <w:proofErr w:type="spellStart"/>
      <w:r w:rsidRPr="009667A8">
        <w:rPr>
          <w:snapToGrid/>
          <w:sz w:val="26"/>
          <w:szCs w:val="26"/>
        </w:rPr>
        <w:t>ул.Нагорная</w:t>
      </w:r>
      <w:proofErr w:type="spellEnd"/>
      <w:r w:rsidRPr="009667A8">
        <w:rPr>
          <w:snapToGrid/>
          <w:sz w:val="26"/>
          <w:szCs w:val="26"/>
        </w:rPr>
        <w:t>, д.19)</w:t>
      </w:r>
      <w:r w:rsidRPr="006948A8">
        <w:rPr>
          <w:snapToGrid/>
          <w:sz w:val="26"/>
          <w:szCs w:val="26"/>
        </w:rPr>
        <w:t xml:space="preserve">, </w:t>
      </w:r>
      <w:r w:rsidRPr="009667A8">
        <w:rPr>
          <w:snapToGrid/>
          <w:sz w:val="26"/>
          <w:szCs w:val="26"/>
        </w:rPr>
        <w:t>ЗАО "ЭТК "</w:t>
      </w:r>
      <w:proofErr w:type="spellStart"/>
      <w:r w:rsidRPr="009667A8">
        <w:rPr>
          <w:snapToGrid/>
          <w:sz w:val="26"/>
          <w:szCs w:val="26"/>
        </w:rPr>
        <w:t>БирЗСТ</w:t>
      </w:r>
      <w:proofErr w:type="spellEnd"/>
      <w:r w:rsidRPr="009667A8">
        <w:rPr>
          <w:snapToGrid/>
          <w:sz w:val="26"/>
          <w:szCs w:val="26"/>
        </w:rPr>
        <w:t>" (679017, Россия, Еврейская автономная область, г. Биробиджан, ул. Трансформаторная, д. 1)</w:t>
      </w:r>
      <w:r w:rsidRPr="006948A8">
        <w:rPr>
          <w:snapToGrid/>
          <w:sz w:val="26"/>
          <w:szCs w:val="26"/>
        </w:rPr>
        <w:t>.</w:t>
      </w:r>
    </w:p>
    <w:p w:rsidR="002E2C12" w:rsidRPr="006948A8" w:rsidRDefault="002E2C12" w:rsidP="00BA11F7">
      <w:pPr>
        <w:suppressAutoHyphens/>
        <w:spacing w:line="240" w:lineRule="auto"/>
        <w:contextualSpacing/>
        <w:rPr>
          <w:snapToGrid/>
          <w:sz w:val="26"/>
          <w:szCs w:val="26"/>
        </w:rPr>
      </w:pPr>
      <w:r w:rsidRPr="006948A8">
        <w:rPr>
          <w:b/>
          <w:snapToGrid/>
          <w:sz w:val="26"/>
          <w:szCs w:val="26"/>
        </w:rPr>
        <w:t>3. Утвердить</w:t>
      </w:r>
      <w:r w:rsidRPr="006948A8">
        <w:rPr>
          <w:snapToGrid/>
          <w:sz w:val="26"/>
          <w:szCs w:val="26"/>
        </w:rPr>
        <w:t xml:space="preserve"> </w:t>
      </w:r>
      <w:proofErr w:type="spellStart"/>
      <w:r w:rsidRPr="006948A8">
        <w:rPr>
          <w:snapToGrid/>
          <w:sz w:val="26"/>
          <w:szCs w:val="26"/>
        </w:rPr>
        <w:t>ранжировку</w:t>
      </w:r>
      <w:proofErr w:type="spellEnd"/>
      <w:r w:rsidRPr="006948A8">
        <w:rPr>
          <w:snapToGrid/>
          <w:sz w:val="26"/>
          <w:szCs w:val="26"/>
        </w:rPr>
        <w:t xml:space="preserve"> предложений:</w:t>
      </w:r>
    </w:p>
    <w:p w:rsidR="002E2C12" w:rsidRPr="006948A8" w:rsidRDefault="002E2C12" w:rsidP="00BA11F7">
      <w:pPr>
        <w:pStyle w:val="a9"/>
        <w:numPr>
          <w:ilvl w:val="0"/>
          <w:numId w:val="29"/>
        </w:numPr>
        <w:tabs>
          <w:tab w:val="left" w:pos="284"/>
        </w:tabs>
        <w:snapToGrid w:val="0"/>
        <w:spacing w:line="240" w:lineRule="auto"/>
        <w:ind w:left="0" w:firstLine="0"/>
        <w:rPr>
          <w:snapToGrid/>
          <w:sz w:val="26"/>
          <w:szCs w:val="26"/>
        </w:rPr>
      </w:pPr>
      <w:r w:rsidRPr="006948A8">
        <w:rPr>
          <w:snapToGrid/>
          <w:sz w:val="26"/>
          <w:szCs w:val="26"/>
        </w:rPr>
        <w:t xml:space="preserve">место: </w:t>
      </w:r>
      <w:r w:rsidRPr="006948A8">
        <w:rPr>
          <w:sz w:val="26"/>
          <w:szCs w:val="26"/>
        </w:rPr>
        <w:t>ООО Управляющая компания "Радиан"</w:t>
      </w:r>
      <w:r w:rsidRPr="006948A8">
        <w:rPr>
          <w:snapToGrid/>
          <w:sz w:val="26"/>
          <w:szCs w:val="26"/>
        </w:rPr>
        <w:t xml:space="preserve">; </w:t>
      </w:r>
    </w:p>
    <w:p w:rsidR="002E2C12" w:rsidRPr="006948A8" w:rsidRDefault="002E2C12" w:rsidP="00BA11F7">
      <w:pPr>
        <w:spacing w:line="240" w:lineRule="auto"/>
        <w:ind w:firstLine="0"/>
        <w:contextualSpacing/>
        <w:jc w:val="left"/>
        <w:rPr>
          <w:snapToGrid/>
          <w:sz w:val="26"/>
          <w:szCs w:val="26"/>
        </w:rPr>
      </w:pPr>
      <w:r w:rsidRPr="006948A8">
        <w:rPr>
          <w:snapToGrid/>
          <w:sz w:val="26"/>
          <w:szCs w:val="26"/>
        </w:rPr>
        <w:t xml:space="preserve">2 место: </w:t>
      </w:r>
      <w:r w:rsidRPr="006948A8">
        <w:rPr>
          <w:sz w:val="26"/>
          <w:szCs w:val="26"/>
        </w:rPr>
        <w:t>ЗАО ЗЭТО "</w:t>
      </w:r>
      <w:proofErr w:type="spellStart"/>
      <w:r w:rsidRPr="006948A8">
        <w:rPr>
          <w:sz w:val="26"/>
          <w:szCs w:val="26"/>
        </w:rPr>
        <w:t>ЭнергоСила</w:t>
      </w:r>
      <w:proofErr w:type="spellEnd"/>
      <w:r w:rsidRPr="006948A8">
        <w:rPr>
          <w:sz w:val="26"/>
          <w:szCs w:val="26"/>
        </w:rPr>
        <w:t>"</w:t>
      </w:r>
      <w:r w:rsidRPr="006948A8">
        <w:rPr>
          <w:snapToGrid/>
          <w:sz w:val="26"/>
          <w:szCs w:val="26"/>
        </w:rPr>
        <w:t>;</w:t>
      </w:r>
    </w:p>
    <w:p w:rsidR="002E2C12" w:rsidRPr="006948A8" w:rsidRDefault="002E2C12" w:rsidP="00BA11F7">
      <w:pPr>
        <w:spacing w:line="240" w:lineRule="auto"/>
        <w:ind w:firstLine="0"/>
        <w:contextualSpacing/>
        <w:jc w:val="left"/>
        <w:rPr>
          <w:sz w:val="26"/>
          <w:szCs w:val="26"/>
        </w:rPr>
      </w:pPr>
      <w:r w:rsidRPr="006948A8">
        <w:rPr>
          <w:snapToGrid/>
          <w:sz w:val="26"/>
          <w:szCs w:val="26"/>
        </w:rPr>
        <w:t xml:space="preserve">3 место: </w:t>
      </w:r>
      <w:r w:rsidRPr="006948A8">
        <w:rPr>
          <w:sz w:val="26"/>
          <w:szCs w:val="26"/>
        </w:rPr>
        <w:t>ООО "ТЭС";</w:t>
      </w:r>
    </w:p>
    <w:p w:rsidR="002E2C12" w:rsidRPr="006948A8" w:rsidRDefault="002E2C12" w:rsidP="00BA11F7">
      <w:pPr>
        <w:pStyle w:val="a9"/>
        <w:numPr>
          <w:ilvl w:val="0"/>
          <w:numId w:val="30"/>
        </w:numPr>
        <w:tabs>
          <w:tab w:val="left" w:pos="284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6948A8">
        <w:rPr>
          <w:sz w:val="26"/>
          <w:szCs w:val="26"/>
        </w:rPr>
        <w:t>место: ООО "ЭСК".</w:t>
      </w:r>
    </w:p>
    <w:p w:rsidR="002E2C12" w:rsidRPr="0029351B" w:rsidRDefault="002E2C12" w:rsidP="002E2C12">
      <w:pPr>
        <w:spacing w:line="240" w:lineRule="auto"/>
        <w:ind w:firstLine="0"/>
        <w:contextualSpacing/>
        <w:rPr>
          <w:snapToGrid/>
          <w:sz w:val="26"/>
          <w:szCs w:val="26"/>
        </w:rPr>
      </w:pPr>
      <w:r>
        <w:rPr>
          <w:sz w:val="26"/>
          <w:szCs w:val="26"/>
        </w:rPr>
        <w:t xml:space="preserve">          4.</w:t>
      </w:r>
      <w:r w:rsidRPr="00953CCB">
        <w:rPr>
          <w:sz w:val="26"/>
          <w:szCs w:val="26"/>
        </w:rPr>
        <w:t xml:space="preserve">Признать Победителем </w:t>
      </w:r>
      <w:r w:rsidRPr="001F5CF2">
        <w:rPr>
          <w:b/>
          <w:sz w:val="26"/>
          <w:szCs w:val="26"/>
        </w:rPr>
        <w:t>ООО Управляющая компания "Радиан"</w:t>
      </w:r>
      <w:r w:rsidRPr="006948A8">
        <w:rPr>
          <w:sz w:val="26"/>
          <w:szCs w:val="26"/>
        </w:rPr>
        <w:t xml:space="preserve"> (664040, Иркутская область, г. Иркутск, ул. Розы Люксембург, д. 184)</w:t>
      </w:r>
      <w:r>
        <w:rPr>
          <w:sz w:val="26"/>
          <w:szCs w:val="26"/>
        </w:rPr>
        <w:t xml:space="preserve"> </w:t>
      </w:r>
      <w:r w:rsidRPr="0029351B">
        <w:rPr>
          <w:b/>
          <w:sz w:val="26"/>
          <w:szCs w:val="26"/>
        </w:rPr>
        <w:t>,</w:t>
      </w:r>
      <w:r w:rsidRPr="0029351B">
        <w:rPr>
          <w:sz w:val="26"/>
          <w:szCs w:val="26"/>
        </w:rPr>
        <w:t xml:space="preserve"> предложение на поставку:</w:t>
      </w:r>
      <w:r w:rsidRPr="0029351B">
        <w:rPr>
          <w:bCs/>
          <w:sz w:val="26"/>
          <w:szCs w:val="26"/>
        </w:rPr>
        <w:t xml:space="preserve"> </w:t>
      </w:r>
      <w:r w:rsidRPr="0029351B">
        <w:rPr>
          <w:b/>
          <w:sz w:val="26"/>
          <w:szCs w:val="26"/>
        </w:rPr>
        <w:t>«</w:t>
      </w:r>
      <w:r w:rsidRPr="006948A8">
        <w:rPr>
          <w:b/>
          <w:sz w:val="26"/>
          <w:szCs w:val="26"/>
        </w:rPr>
        <w:t>Сборки, панели, щиты» для нужд филиалов ОАО «ДРСК» «Амурские электрические сети», «Хабаровские электрические сети</w:t>
      </w:r>
      <w:r w:rsidRPr="0029351B">
        <w:rPr>
          <w:bCs/>
          <w:sz w:val="26"/>
          <w:szCs w:val="26"/>
        </w:rPr>
        <w:t>»</w:t>
      </w:r>
      <w:r w:rsidRPr="0029351B">
        <w:rPr>
          <w:b/>
          <w:i/>
          <w:sz w:val="26"/>
          <w:szCs w:val="26"/>
        </w:rPr>
        <w:t xml:space="preserve"> </w:t>
      </w:r>
      <w:r w:rsidRPr="0029351B">
        <w:rPr>
          <w:sz w:val="26"/>
          <w:szCs w:val="26"/>
        </w:rPr>
        <w:t xml:space="preserve">на общую сумму – </w:t>
      </w:r>
      <w:r w:rsidRPr="006948A8">
        <w:rPr>
          <w:snapToGrid/>
          <w:sz w:val="26"/>
          <w:szCs w:val="26"/>
        </w:rPr>
        <w:t>2 739 220,34,00 руб. (цена без НДС)</w:t>
      </w:r>
      <w:r w:rsidRPr="006948A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948A8">
        <w:rPr>
          <w:sz w:val="26"/>
          <w:szCs w:val="26"/>
        </w:rPr>
        <w:t>(3 232 280,00 рублей с учетом НДС).</w:t>
      </w:r>
      <w:r>
        <w:rPr>
          <w:sz w:val="26"/>
          <w:szCs w:val="26"/>
        </w:rPr>
        <w:t xml:space="preserve"> </w:t>
      </w:r>
      <w:r w:rsidRPr="006948A8">
        <w:rPr>
          <w:snapToGrid/>
          <w:sz w:val="26"/>
          <w:szCs w:val="26"/>
        </w:rPr>
        <w:t>Срок поставки: спецификация№ 1 -до 15.06.2014г., спецификации № 2,3 – до 30.05.2014г.</w:t>
      </w:r>
      <w:r>
        <w:rPr>
          <w:snapToGrid/>
          <w:sz w:val="26"/>
          <w:szCs w:val="26"/>
        </w:rPr>
        <w:t xml:space="preserve"> </w:t>
      </w:r>
      <w:r w:rsidRPr="006948A8">
        <w:rPr>
          <w:snapToGrid/>
          <w:sz w:val="26"/>
          <w:szCs w:val="26"/>
        </w:rPr>
        <w:t xml:space="preserve">Условия оплаты: В </w:t>
      </w:r>
      <w:proofErr w:type="gramStart"/>
      <w:r w:rsidRPr="006948A8">
        <w:rPr>
          <w:snapToGrid/>
          <w:sz w:val="26"/>
          <w:szCs w:val="26"/>
        </w:rPr>
        <w:t>соответствии</w:t>
      </w:r>
      <w:proofErr w:type="gramEnd"/>
      <w:r w:rsidRPr="006948A8">
        <w:rPr>
          <w:snapToGrid/>
          <w:sz w:val="26"/>
          <w:szCs w:val="26"/>
        </w:rPr>
        <w:t xml:space="preserve"> со спецификациями № до 15.07.2014г., по спецификации №2 и 3 до 30.06.2014г.</w:t>
      </w:r>
      <w:r>
        <w:rPr>
          <w:snapToGrid/>
          <w:sz w:val="26"/>
          <w:szCs w:val="26"/>
        </w:rPr>
        <w:t xml:space="preserve"> </w:t>
      </w:r>
      <w:r w:rsidRPr="006948A8">
        <w:rPr>
          <w:snapToGrid/>
          <w:sz w:val="26"/>
          <w:szCs w:val="26"/>
        </w:rPr>
        <w:t>Гарантийный срок: 60 месяцев с момента ввода оборудования в эксплуатацию. Предложение действительно до 10 июля 2014г.</w:t>
      </w: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1C7225" w:rsidRDefault="001C7225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Ответстве</w:t>
            </w:r>
            <w:r w:rsidRPr="00B4354F">
              <w:rPr>
                <w:b/>
                <w:sz w:val="24"/>
                <w:szCs w:val="24"/>
              </w:rPr>
              <w:t>н</w:t>
            </w:r>
            <w:r w:rsidRPr="00B4354F">
              <w:rPr>
                <w:sz w:val="24"/>
                <w:szCs w:val="24"/>
              </w:rPr>
              <w:t>ный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C7225" w:rsidRDefault="001C7225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1C7225" w:rsidRDefault="001C7225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BE68B8" w:rsidRPr="00B4354F" w:rsidRDefault="00B3773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</w:t>
            </w:r>
            <w:r w:rsidR="00B32CA9">
              <w:rPr>
                <w:sz w:val="24"/>
                <w:szCs w:val="24"/>
              </w:rPr>
              <w:t>.</w:t>
            </w:r>
            <w:r w:rsidRPr="00B4354F">
              <w:rPr>
                <w:sz w:val="24"/>
                <w:szCs w:val="24"/>
              </w:rPr>
              <w:t>А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r w:rsidRPr="00B4354F">
              <w:rPr>
                <w:sz w:val="24"/>
                <w:szCs w:val="24"/>
              </w:rPr>
              <w:t>Моторина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5431EE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Г.М. </w:t>
            </w:r>
            <w:proofErr w:type="spellStart"/>
            <w:r>
              <w:rPr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70" w:rsidRDefault="00AA4370" w:rsidP="00355095">
      <w:pPr>
        <w:spacing w:line="240" w:lineRule="auto"/>
      </w:pPr>
      <w:r>
        <w:separator/>
      </w:r>
    </w:p>
  </w:endnote>
  <w:endnote w:type="continuationSeparator" w:id="0">
    <w:p w:rsidR="00AA4370" w:rsidRDefault="00AA437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611E9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611E9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70" w:rsidRDefault="00AA4370" w:rsidP="00355095">
      <w:pPr>
        <w:spacing w:line="240" w:lineRule="auto"/>
      </w:pPr>
      <w:r>
        <w:separator/>
      </w:r>
    </w:p>
  </w:footnote>
  <w:footnote w:type="continuationSeparator" w:id="0">
    <w:p w:rsidR="00AA4370" w:rsidRDefault="00AA437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F36441">
      <w:rPr>
        <w:i/>
        <w:sz w:val="20"/>
      </w:rPr>
      <w:t>1453</w:t>
    </w:r>
    <w:r w:rsidRPr="00355095">
      <w:rPr>
        <w:i/>
        <w:sz w:val="20"/>
      </w:rPr>
      <w:t>раздел</w:t>
    </w:r>
    <w:r w:rsidR="009023A3">
      <w:rPr>
        <w:i/>
        <w:sz w:val="20"/>
      </w:rPr>
      <w:t xml:space="preserve"> </w:t>
    </w:r>
    <w:r w:rsidR="00F36441">
      <w:rPr>
        <w:i/>
        <w:sz w:val="20"/>
      </w:rPr>
      <w:t>1</w:t>
    </w:r>
    <w:r w:rsidR="008201AE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1BF7E8B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BCF0CB4"/>
    <w:multiLevelType w:val="hybridMultilevel"/>
    <w:tmpl w:val="FB186B96"/>
    <w:lvl w:ilvl="0" w:tplc="6B807A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20CF3"/>
    <w:multiLevelType w:val="hybridMultilevel"/>
    <w:tmpl w:val="EB025778"/>
    <w:lvl w:ilvl="0" w:tplc="2BDC104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DF8099F"/>
    <w:multiLevelType w:val="hybridMultilevel"/>
    <w:tmpl w:val="F3F6BD64"/>
    <w:lvl w:ilvl="0" w:tplc="1EB092D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D805E83"/>
    <w:multiLevelType w:val="hybridMultilevel"/>
    <w:tmpl w:val="DC5C61F2"/>
    <w:lvl w:ilvl="0" w:tplc="12DE0CE4">
      <w:start w:val="4"/>
      <w:numFmt w:val="decimal"/>
      <w:lvlText w:val="%1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5"/>
  </w:num>
  <w:num w:numId="5">
    <w:abstractNumId w:val="23"/>
  </w:num>
  <w:num w:numId="6">
    <w:abstractNumId w:val="4"/>
  </w:num>
  <w:num w:numId="7">
    <w:abstractNumId w:val="25"/>
  </w:num>
  <w:num w:numId="8">
    <w:abstractNumId w:val="20"/>
  </w:num>
  <w:num w:numId="9">
    <w:abstractNumId w:val="6"/>
  </w:num>
  <w:num w:numId="10">
    <w:abstractNumId w:val="24"/>
  </w:num>
  <w:num w:numId="11">
    <w:abstractNumId w:val="10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8"/>
  </w:num>
  <w:num w:numId="19">
    <w:abstractNumId w:val="0"/>
  </w:num>
  <w:num w:numId="20">
    <w:abstractNumId w:val="14"/>
  </w:num>
  <w:num w:numId="21">
    <w:abstractNumId w:val="11"/>
  </w:num>
  <w:num w:numId="22">
    <w:abstractNumId w:val="19"/>
  </w:num>
  <w:num w:numId="23">
    <w:abstractNumId w:val="27"/>
  </w:num>
  <w:num w:numId="24">
    <w:abstractNumId w:val="13"/>
  </w:num>
  <w:num w:numId="25">
    <w:abstractNumId w:val="17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7"/>
  </w:num>
  <w:num w:numId="30">
    <w:abstractNumId w:val="29"/>
  </w:num>
  <w:num w:numId="31">
    <w:abstractNumId w:val="2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74BAC"/>
    <w:rsid w:val="0007538A"/>
    <w:rsid w:val="00076D88"/>
    <w:rsid w:val="0008004B"/>
    <w:rsid w:val="000911D3"/>
    <w:rsid w:val="000A407E"/>
    <w:rsid w:val="000A643F"/>
    <w:rsid w:val="000C01B2"/>
    <w:rsid w:val="000C1263"/>
    <w:rsid w:val="000C17A4"/>
    <w:rsid w:val="000C4294"/>
    <w:rsid w:val="000D12B2"/>
    <w:rsid w:val="000D18F2"/>
    <w:rsid w:val="000F1326"/>
    <w:rsid w:val="000F6E22"/>
    <w:rsid w:val="0010744B"/>
    <w:rsid w:val="001114A0"/>
    <w:rsid w:val="00126847"/>
    <w:rsid w:val="0014114B"/>
    <w:rsid w:val="00143503"/>
    <w:rsid w:val="001441AC"/>
    <w:rsid w:val="00144C8B"/>
    <w:rsid w:val="00173187"/>
    <w:rsid w:val="00181A8E"/>
    <w:rsid w:val="001924E0"/>
    <w:rsid w:val="001926AC"/>
    <w:rsid w:val="001A5691"/>
    <w:rsid w:val="001A7FDA"/>
    <w:rsid w:val="001B13FD"/>
    <w:rsid w:val="001B37A3"/>
    <w:rsid w:val="001C7225"/>
    <w:rsid w:val="001E33F9"/>
    <w:rsid w:val="001F16DB"/>
    <w:rsid w:val="001F6E37"/>
    <w:rsid w:val="002120C8"/>
    <w:rsid w:val="002120F0"/>
    <w:rsid w:val="002225CD"/>
    <w:rsid w:val="002275BB"/>
    <w:rsid w:val="00227DAC"/>
    <w:rsid w:val="00246723"/>
    <w:rsid w:val="002472BA"/>
    <w:rsid w:val="002526C7"/>
    <w:rsid w:val="00252705"/>
    <w:rsid w:val="00252B9E"/>
    <w:rsid w:val="00257253"/>
    <w:rsid w:val="002631EE"/>
    <w:rsid w:val="00277600"/>
    <w:rsid w:val="002B010D"/>
    <w:rsid w:val="002B23D5"/>
    <w:rsid w:val="002D26DF"/>
    <w:rsid w:val="002D71AE"/>
    <w:rsid w:val="002E102F"/>
    <w:rsid w:val="002E1D13"/>
    <w:rsid w:val="002E2C12"/>
    <w:rsid w:val="002E4AAD"/>
    <w:rsid w:val="002F35F5"/>
    <w:rsid w:val="0030410E"/>
    <w:rsid w:val="00306C67"/>
    <w:rsid w:val="003223F3"/>
    <w:rsid w:val="00327259"/>
    <w:rsid w:val="0033009A"/>
    <w:rsid w:val="00331DB8"/>
    <w:rsid w:val="00340D88"/>
    <w:rsid w:val="00341CC2"/>
    <w:rsid w:val="00351AB6"/>
    <w:rsid w:val="00355095"/>
    <w:rsid w:val="00366597"/>
    <w:rsid w:val="00367A84"/>
    <w:rsid w:val="0037307E"/>
    <w:rsid w:val="00380B7F"/>
    <w:rsid w:val="00381F76"/>
    <w:rsid w:val="003915CD"/>
    <w:rsid w:val="003930F2"/>
    <w:rsid w:val="003A6FB1"/>
    <w:rsid w:val="003B16A5"/>
    <w:rsid w:val="003C574A"/>
    <w:rsid w:val="003C690B"/>
    <w:rsid w:val="003D62C8"/>
    <w:rsid w:val="003E6DDD"/>
    <w:rsid w:val="003F2505"/>
    <w:rsid w:val="00411817"/>
    <w:rsid w:val="00413552"/>
    <w:rsid w:val="00416CFB"/>
    <w:rsid w:val="00421148"/>
    <w:rsid w:val="00423EB5"/>
    <w:rsid w:val="00425DCF"/>
    <w:rsid w:val="00433072"/>
    <w:rsid w:val="00445432"/>
    <w:rsid w:val="0045381B"/>
    <w:rsid w:val="00456E12"/>
    <w:rsid w:val="00465D2A"/>
    <w:rsid w:val="004742C1"/>
    <w:rsid w:val="00476103"/>
    <w:rsid w:val="00480849"/>
    <w:rsid w:val="00481723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31EE"/>
    <w:rsid w:val="00547EE6"/>
    <w:rsid w:val="00551234"/>
    <w:rsid w:val="005529F7"/>
    <w:rsid w:val="0055309B"/>
    <w:rsid w:val="00563A7E"/>
    <w:rsid w:val="00571278"/>
    <w:rsid w:val="005831EE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B5320"/>
    <w:rsid w:val="006D2019"/>
    <w:rsid w:val="006D59DB"/>
    <w:rsid w:val="006E6452"/>
    <w:rsid w:val="006F0E12"/>
    <w:rsid w:val="006F2344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6163E"/>
    <w:rsid w:val="00771B04"/>
    <w:rsid w:val="00783585"/>
    <w:rsid w:val="0079457B"/>
    <w:rsid w:val="0079751E"/>
    <w:rsid w:val="007A0ACC"/>
    <w:rsid w:val="007B404E"/>
    <w:rsid w:val="007B5098"/>
    <w:rsid w:val="007C3379"/>
    <w:rsid w:val="007E1190"/>
    <w:rsid w:val="007F5CB0"/>
    <w:rsid w:val="00807ED5"/>
    <w:rsid w:val="008201AE"/>
    <w:rsid w:val="008401E4"/>
    <w:rsid w:val="00856C1A"/>
    <w:rsid w:val="00861C62"/>
    <w:rsid w:val="00875512"/>
    <w:rsid w:val="008759B3"/>
    <w:rsid w:val="008825B7"/>
    <w:rsid w:val="00886219"/>
    <w:rsid w:val="0088746E"/>
    <w:rsid w:val="00891345"/>
    <w:rsid w:val="008A5961"/>
    <w:rsid w:val="008B063D"/>
    <w:rsid w:val="008B2375"/>
    <w:rsid w:val="008B4E73"/>
    <w:rsid w:val="008D0CCD"/>
    <w:rsid w:val="008D181D"/>
    <w:rsid w:val="008D70A2"/>
    <w:rsid w:val="008E5F84"/>
    <w:rsid w:val="008E6471"/>
    <w:rsid w:val="008F22E2"/>
    <w:rsid w:val="008F580D"/>
    <w:rsid w:val="008F5FC9"/>
    <w:rsid w:val="008F5FF6"/>
    <w:rsid w:val="009023A3"/>
    <w:rsid w:val="00902AB9"/>
    <w:rsid w:val="00904784"/>
    <w:rsid w:val="00905798"/>
    <w:rsid w:val="009071CE"/>
    <w:rsid w:val="009166D5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4B12"/>
    <w:rsid w:val="009A652F"/>
    <w:rsid w:val="009A6ACF"/>
    <w:rsid w:val="009B3B1D"/>
    <w:rsid w:val="009D31B9"/>
    <w:rsid w:val="009E4FDD"/>
    <w:rsid w:val="009F1A49"/>
    <w:rsid w:val="009F3F6F"/>
    <w:rsid w:val="009F47B4"/>
    <w:rsid w:val="009F737B"/>
    <w:rsid w:val="00A0435B"/>
    <w:rsid w:val="00A05A52"/>
    <w:rsid w:val="00A135D9"/>
    <w:rsid w:val="00A13D51"/>
    <w:rsid w:val="00A20713"/>
    <w:rsid w:val="00A30404"/>
    <w:rsid w:val="00A521F0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4370"/>
    <w:rsid w:val="00AA6FB9"/>
    <w:rsid w:val="00AC0DE7"/>
    <w:rsid w:val="00AD0933"/>
    <w:rsid w:val="00AD56AC"/>
    <w:rsid w:val="00AD6D2F"/>
    <w:rsid w:val="00AF01AB"/>
    <w:rsid w:val="00AF1A85"/>
    <w:rsid w:val="00B001DD"/>
    <w:rsid w:val="00B05819"/>
    <w:rsid w:val="00B12993"/>
    <w:rsid w:val="00B20409"/>
    <w:rsid w:val="00B21BBE"/>
    <w:rsid w:val="00B31A56"/>
    <w:rsid w:val="00B32CA9"/>
    <w:rsid w:val="00B36C9E"/>
    <w:rsid w:val="00B3773A"/>
    <w:rsid w:val="00B4354F"/>
    <w:rsid w:val="00B454B7"/>
    <w:rsid w:val="00B46BA5"/>
    <w:rsid w:val="00B54AEB"/>
    <w:rsid w:val="00B55424"/>
    <w:rsid w:val="00B55DBA"/>
    <w:rsid w:val="00B55FD0"/>
    <w:rsid w:val="00B57DE3"/>
    <w:rsid w:val="00B611E9"/>
    <w:rsid w:val="00B6781F"/>
    <w:rsid w:val="00B828AD"/>
    <w:rsid w:val="00B855FE"/>
    <w:rsid w:val="00B85748"/>
    <w:rsid w:val="00BA3273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212A7"/>
    <w:rsid w:val="00C21585"/>
    <w:rsid w:val="00C26636"/>
    <w:rsid w:val="00C438F5"/>
    <w:rsid w:val="00C52908"/>
    <w:rsid w:val="00C55AD2"/>
    <w:rsid w:val="00C5640F"/>
    <w:rsid w:val="00C62488"/>
    <w:rsid w:val="00C65C12"/>
    <w:rsid w:val="00C75C4C"/>
    <w:rsid w:val="00C77AD0"/>
    <w:rsid w:val="00C9000A"/>
    <w:rsid w:val="00C928AE"/>
    <w:rsid w:val="00C93DEA"/>
    <w:rsid w:val="00C9404B"/>
    <w:rsid w:val="00C96877"/>
    <w:rsid w:val="00CB0FB8"/>
    <w:rsid w:val="00CB32C9"/>
    <w:rsid w:val="00CB5269"/>
    <w:rsid w:val="00CC2ABC"/>
    <w:rsid w:val="00CD346E"/>
    <w:rsid w:val="00CD643F"/>
    <w:rsid w:val="00CE3F1D"/>
    <w:rsid w:val="00D05F7D"/>
    <w:rsid w:val="00D13E6C"/>
    <w:rsid w:val="00D206A8"/>
    <w:rsid w:val="00D26329"/>
    <w:rsid w:val="00D43162"/>
    <w:rsid w:val="00D57487"/>
    <w:rsid w:val="00D62D28"/>
    <w:rsid w:val="00D725B9"/>
    <w:rsid w:val="00D82055"/>
    <w:rsid w:val="00D82B78"/>
    <w:rsid w:val="00D83CC6"/>
    <w:rsid w:val="00D85B2B"/>
    <w:rsid w:val="00D866B8"/>
    <w:rsid w:val="00D91435"/>
    <w:rsid w:val="00DA4F21"/>
    <w:rsid w:val="00DD1EBB"/>
    <w:rsid w:val="00DD3845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19F6"/>
    <w:rsid w:val="00E7299F"/>
    <w:rsid w:val="00E73818"/>
    <w:rsid w:val="00E739D1"/>
    <w:rsid w:val="00E77556"/>
    <w:rsid w:val="00E8314B"/>
    <w:rsid w:val="00E876FD"/>
    <w:rsid w:val="00E87C85"/>
    <w:rsid w:val="00E94A03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17F08"/>
    <w:rsid w:val="00F22C68"/>
    <w:rsid w:val="00F24E57"/>
    <w:rsid w:val="00F36441"/>
    <w:rsid w:val="00F555D7"/>
    <w:rsid w:val="00F6533B"/>
    <w:rsid w:val="00F77810"/>
    <w:rsid w:val="00F779A3"/>
    <w:rsid w:val="00F85832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17BF-F058-4394-B80C-028EC195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99</cp:revision>
  <cp:lastPrinted>2014-04-15T02:35:00Z</cp:lastPrinted>
  <dcterms:created xsi:type="dcterms:W3CDTF">2013-03-05T03:51:00Z</dcterms:created>
  <dcterms:modified xsi:type="dcterms:W3CDTF">2014-04-21T00:37:00Z</dcterms:modified>
</cp:coreProperties>
</file>