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378438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78438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D3606">
        <w:trPr>
          <w:trHeight w:val="302"/>
        </w:trPr>
        <w:tc>
          <w:tcPr>
            <w:tcW w:w="5210" w:type="dxa"/>
          </w:tcPr>
          <w:p w:rsidR="003C690B" w:rsidRPr="00C02479" w:rsidRDefault="003C690B" w:rsidP="00E219E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450DD">
              <w:rPr>
                <w:sz w:val="24"/>
                <w:szCs w:val="24"/>
              </w:rPr>
              <w:t>5</w:t>
            </w:r>
            <w:r w:rsidR="00E219E7">
              <w:rPr>
                <w:sz w:val="24"/>
                <w:szCs w:val="24"/>
              </w:rPr>
              <w:t>36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5D3606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FE1BD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E1BD6">
              <w:rPr>
                <w:sz w:val="24"/>
                <w:szCs w:val="24"/>
              </w:rPr>
              <w:t>24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A450DD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93633" w:rsidRPr="00893633" w:rsidRDefault="00893633" w:rsidP="00893633">
      <w:pPr>
        <w:pStyle w:val="a6"/>
        <w:spacing w:before="0" w:line="240" w:lineRule="auto"/>
        <w:ind w:firstLine="567"/>
        <w:rPr>
          <w:sz w:val="24"/>
        </w:rPr>
      </w:pPr>
      <w:r w:rsidRPr="00893633">
        <w:rPr>
          <w:b/>
          <w:sz w:val="24"/>
        </w:rPr>
        <w:t>Закупка 490</w:t>
      </w:r>
      <w:r w:rsidRPr="00893633">
        <w:rPr>
          <w:sz w:val="24"/>
        </w:rPr>
        <w:t xml:space="preserve"> - </w:t>
      </w:r>
      <w:r w:rsidRPr="00893633">
        <w:rPr>
          <w:b/>
          <w:bCs/>
          <w:i/>
          <w:iCs/>
          <w:w w:val="110"/>
          <w:sz w:val="24"/>
        </w:rPr>
        <w:t>«Разработка проектно-сметной документации для нужд филиала ОАО «ДРСК» «Амурские ЭС»</w:t>
      </w:r>
      <w:r w:rsidRPr="00893633">
        <w:rPr>
          <w:sz w:val="24"/>
        </w:rPr>
        <w:t xml:space="preserve"> и в этой связи приглашает Участников подавать свои предложения по следующим лотам:</w:t>
      </w:r>
    </w:p>
    <w:p w:rsidR="00893633" w:rsidRPr="00893633" w:rsidRDefault="00893633" w:rsidP="0089363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893633">
        <w:rPr>
          <w:b/>
          <w:bCs/>
          <w:i/>
          <w:sz w:val="24"/>
          <w:szCs w:val="24"/>
        </w:rPr>
        <w:t xml:space="preserve">лот № 4  </w:t>
      </w:r>
      <w:r w:rsidRPr="00893633">
        <w:rPr>
          <w:bCs/>
          <w:sz w:val="24"/>
          <w:szCs w:val="24"/>
        </w:rPr>
        <w:t xml:space="preserve">- </w:t>
      </w:r>
      <w:r w:rsidRPr="00893633">
        <w:rPr>
          <w:b/>
          <w:bCs/>
          <w:i/>
          <w:sz w:val="24"/>
          <w:szCs w:val="24"/>
        </w:rPr>
        <w:t>Разработка ПСД для выполнения мероприятий по технологическому присоединению</w:t>
      </w:r>
      <w:r w:rsidRPr="00893633">
        <w:rPr>
          <w:b/>
          <w:i/>
          <w:sz w:val="24"/>
          <w:szCs w:val="24"/>
        </w:rPr>
        <w:t xml:space="preserve"> заявителей к электрическим сетям 0,4 </w:t>
      </w:r>
      <w:proofErr w:type="spellStart"/>
      <w:r w:rsidRPr="00893633">
        <w:rPr>
          <w:b/>
          <w:i/>
          <w:sz w:val="24"/>
          <w:szCs w:val="24"/>
        </w:rPr>
        <w:t>кВ</w:t>
      </w:r>
      <w:proofErr w:type="spellEnd"/>
      <w:r w:rsidRPr="00893633">
        <w:rPr>
          <w:b/>
          <w:i/>
          <w:sz w:val="24"/>
          <w:szCs w:val="24"/>
        </w:rPr>
        <w:t xml:space="preserve"> для СП «ЗЭС» филиала ОАО «ДРСК» «Амурские ЭС». </w:t>
      </w:r>
    </w:p>
    <w:p w:rsidR="00A450DD" w:rsidRPr="00893633" w:rsidRDefault="00A450DD" w:rsidP="00A450D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Закупка</w:t>
      </w:r>
      <w:r>
        <w:rPr>
          <w:sz w:val="24"/>
          <w:szCs w:val="24"/>
        </w:rPr>
        <w:t xml:space="preserve"> проводится согласно ГКПЗ 2013г. раздела  2.1.1 «Услуги КС»   № 49</w:t>
      </w:r>
      <w:r w:rsidR="00893633">
        <w:rPr>
          <w:sz w:val="24"/>
          <w:szCs w:val="24"/>
        </w:rPr>
        <w:t>0</w:t>
      </w:r>
      <w:r>
        <w:rPr>
          <w:sz w:val="24"/>
          <w:szCs w:val="24"/>
        </w:rPr>
        <w:t xml:space="preserve">  на </w:t>
      </w:r>
      <w:r w:rsidRPr="00893633">
        <w:rPr>
          <w:sz w:val="24"/>
          <w:szCs w:val="24"/>
        </w:rPr>
        <w:t>основании указания ОАО «ДРСК» от  0</w:t>
      </w:r>
      <w:r w:rsidR="00893633">
        <w:rPr>
          <w:sz w:val="24"/>
          <w:szCs w:val="24"/>
        </w:rPr>
        <w:t>2</w:t>
      </w:r>
      <w:r w:rsidRPr="00893633">
        <w:rPr>
          <w:sz w:val="24"/>
          <w:szCs w:val="24"/>
        </w:rPr>
        <w:t>.10.2013 г. № 11</w:t>
      </w:r>
      <w:r w:rsidR="00893633">
        <w:rPr>
          <w:sz w:val="24"/>
          <w:szCs w:val="24"/>
        </w:rPr>
        <w:t>5</w:t>
      </w:r>
      <w:r w:rsidRPr="00893633">
        <w:rPr>
          <w:sz w:val="24"/>
          <w:szCs w:val="24"/>
        </w:rPr>
        <w:t>.</w:t>
      </w:r>
    </w:p>
    <w:p w:rsidR="00A450DD" w:rsidRPr="00893633" w:rsidRDefault="00A450DD" w:rsidP="00A450DD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93633">
        <w:rPr>
          <w:sz w:val="24"/>
          <w:szCs w:val="24"/>
        </w:rPr>
        <w:t xml:space="preserve">Плановая стоимость закупки:  </w:t>
      </w:r>
      <w:r w:rsidRPr="00893633">
        <w:rPr>
          <w:b/>
          <w:bCs/>
          <w:i/>
          <w:sz w:val="24"/>
          <w:szCs w:val="24"/>
        </w:rPr>
        <w:t xml:space="preserve"> </w:t>
      </w:r>
      <w:r w:rsidR="00893633" w:rsidRPr="00893633">
        <w:rPr>
          <w:bCs/>
          <w:sz w:val="24"/>
          <w:szCs w:val="24"/>
        </w:rPr>
        <w:t>-</w:t>
      </w:r>
      <w:r w:rsidR="00893633" w:rsidRPr="00893633">
        <w:rPr>
          <w:bCs/>
          <w:i/>
          <w:sz w:val="24"/>
          <w:szCs w:val="24"/>
        </w:rPr>
        <w:t xml:space="preserve"> </w:t>
      </w:r>
      <w:r w:rsidR="00893633" w:rsidRPr="00893633">
        <w:rPr>
          <w:bCs/>
          <w:sz w:val="24"/>
          <w:szCs w:val="24"/>
        </w:rPr>
        <w:t xml:space="preserve"> </w:t>
      </w:r>
      <w:r w:rsidR="00893633" w:rsidRPr="00893633">
        <w:rPr>
          <w:b/>
          <w:bCs/>
          <w:sz w:val="24"/>
          <w:szCs w:val="24"/>
        </w:rPr>
        <w:t>172 666,38</w:t>
      </w:r>
      <w:r w:rsidR="00893633" w:rsidRPr="00893633">
        <w:rPr>
          <w:bCs/>
          <w:sz w:val="24"/>
          <w:szCs w:val="24"/>
        </w:rPr>
        <w:t xml:space="preserve">  руб.</w:t>
      </w:r>
      <w:r w:rsidRPr="00893633">
        <w:rPr>
          <w:i/>
          <w:sz w:val="24"/>
          <w:szCs w:val="24"/>
        </w:rPr>
        <w:t>;</w:t>
      </w:r>
    </w:p>
    <w:p w:rsidR="00A450DD" w:rsidRDefault="00A450DD" w:rsidP="00A450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115424">
      <w:pPr>
        <w:spacing w:line="240" w:lineRule="auto"/>
        <w:ind w:firstLine="708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450DD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219E7" w:rsidRDefault="00E219E7" w:rsidP="00E219E7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E219E7" w:rsidRDefault="00E219E7" w:rsidP="00E219E7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E219E7" w:rsidRDefault="00E219E7" w:rsidP="00E219E7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E219E7" w:rsidRDefault="00E219E7" w:rsidP="00E219E7">
      <w:pPr>
        <w:pStyle w:val="21"/>
        <w:rPr>
          <w:sz w:val="10"/>
          <w:szCs w:val="10"/>
        </w:rPr>
      </w:pPr>
    </w:p>
    <w:p w:rsidR="00E219E7" w:rsidRDefault="00E219E7" w:rsidP="00E219E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E219E7" w:rsidRDefault="00E219E7" w:rsidP="00E219E7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09.10.2013г. № 536/УКС-В</w:t>
      </w:r>
    </w:p>
    <w:p w:rsidR="00E219E7" w:rsidRDefault="00E219E7" w:rsidP="00E219E7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Соловьевой И.Н.</w:t>
      </w:r>
    </w:p>
    <w:p w:rsidR="00E219E7" w:rsidRDefault="00E219E7" w:rsidP="00E219E7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E219E7" w:rsidRDefault="00E219E7" w:rsidP="00E219E7">
      <w:pPr>
        <w:pStyle w:val="21"/>
        <w:ind w:firstLine="0"/>
        <w:rPr>
          <w:sz w:val="24"/>
        </w:rPr>
      </w:pPr>
    </w:p>
    <w:p w:rsidR="00E219E7" w:rsidRDefault="00E219E7" w:rsidP="00E219E7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219E7" w:rsidRDefault="00E219E7" w:rsidP="00E219E7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Предложения </w:t>
      </w:r>
      <w:r>
        <w:rPr>
          <w:b/>
          <w:i/>
          <w:sz w:val="24"/>
          <w:szCs w:val="24"/>
        </w:rPr>
        <w:t xml:space="preserve">ООО «Цифровые системы» </w:t>
      </w:r>
      <w:r>
        <w:rPr>
          <w:sz w:val="24"/>
          <w:szCs w:val="24"/>
        </w:rPr>
        <w:t xml:space="preserve">Благовещенск, ул. Воронкова, 15; 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пер. </w:t>
      </w:r>
      <w:proofErr w:type="spellStart"/>
      <w:r>
        <w:rPr>
          <w:sz w:val="24"/>
          <w:szCs w:val="24"/>
        </w:rPr>
        <w:t>Релочный</w:t>
      </w:r>
      <w:proofErr w:type="spellEnd"/>
      <w:r>
        <w:rPr>
          <w:sz w:val="24"/>
          <w:szCs w:val="24"/>
        </w:rPr>
        <w:t>, 3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219E7" w:rsidRDefault="00E219E7" w:rsidP="00E219E7">
      <w:pPr>
        <w:spacing w:line="240" w:lineRule="auto"/>
        <w:rPr>
          <w:sz w:val="10"/>
          <w:szCs w:val="10"/>
        </w:rPr>
      </w:pP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E219E7" w:rsidRDefault="00E219E7" w:rsidP="00E219E7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«Цифровые системы» </w:t>
      </w:r>
      <w:r>
        <w:rPr>
          <w:sz w:val="24"/>
          <w:szCs w:val="24"/>
        </w:rPr>
        <w:t xml:space="preserve">Благовещенск, ул. Воронкова, 15; 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пер. </w:t>
      </w:r>
      <w:proofErr w:type="spellStart"/>
      <w:r>
        <w:rPr>
          <w:sz w:val="24"/>
          <w:szCs w:val="24"/>
        </w:rPr>
        <w:t>Релочный</w:t>
      </w:r>
      <w:proofErr w:type="spellEnd"/>
      <w:r>
        <w:rPr>
          <w:sz w:val="24"/>
          <w:szCs w:val="24"/>
        </w:rPr>
        <w:t>, 3 соответствующими условиям закупки.</w:t>
      </w:r>
    </w:p>
    <w:p w:rsidR="00E219E7" w:rsidRDefault="00E219E7" w:rsidP="00E219E7">
      <w:pPr>
        <w:spacing w:line="240" w:lineRule="auto"/>
        <w:rPr>
          <w:sz w:val="10"/>
          <w:szCs w:val="10"/>
        </w:rPr>
      </w:pPr>
    </w:p>
    <w:p w:rsidR="00E219E7" w:rsidRDefault="00E219E7" w:rsidP="00E219E7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219E7" w:rsidRDefault="00E219E7" w:rsidP="00E219E7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E219E7" w:rsidTr="00E219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E219E7" w:rsidTr="00E219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 </w:t>
            </w:r>
            <w:r>
              <w:rPr>
                <w:sz w:val="24"/>
                <w:szCs w:val="24"/>
                <w:lang w:eastAsia="en-US"/>
              </w:rPr>
              <w:t xml:space="preserve">Благовещенск, пер. </w:t>
            </w:r>
            <w:proofErr w:type="spellStart"/>
            <w:r>
              <w:rPr>
                <w:sz w:val="24"/>
                <w:szCs w:val="24"/>
                <w:lang w:eastAsia="en-US"/>
              </w:rPr>
              <w:t>Релочный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138 796,02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НДС не облагается.</w:t>
            </w:r>
          </w:p>
          <w:p w:rsidR="00E219E7" w:rsidRDefault="00E219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</w:t>
            </w:r>
            <w:r w:rsidR="004A4897">
              <w:rPr>
                <w:sz w:val="24"/>
                <w:szCs w:val="24"/>
                <w:lang w:eastAsia="en-US"/>
              </w:rPr>
              <w:t>нежных средств на расчетный сче</w:t>
            </w:r>
            <w:r>
              <w:rPr>
                <w:sz w:val="24"/>
                <w:szCs w:val="24"/>
                <w:lang w:eastAsia="en-US"/>
              </w:rPr>
              <w:t xml:space="preserve">т Подрядчика в течение 30 </w:t>
            </w:r>
            <w:proofErr w:type="spellStart"/>
            <w:r>
              <w:rPr>
                <w:sz w:val="24"/>
                <w:szCs w:val="24"/>
                <w:lang w:eastAsia="en-US"/>
              </w:rPr>
              <w:t>к.д</w:t>
            </w:r>
            <w:proofErr w:type="spellEnd"/>
            <w:r>
              <w:rPr>
                <w:sz w:val="24"/>
                <w:szCs w:val="24"/>
                <w:lang w:eastAsia="en-US"/>
              </w:rPr>
              <w:t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 Срок выполнения работ: Дата начала работ: с момента заключения договора. Дата окончания работ: 30.11.201</w:t>
            </w:r>
            <w:r w:rsidR="007927F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E219E7" w:rsidRDefault="00E219E7" w:rsidP="00E219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Гарантийные обязательств: гарантия подрядчика на своевременное и качественное выполнение работ, а также на устранение дефектов, составляет 3 года. Предложение имеет правовой статус оферты и действует до 31.03.2014 г.</w:t>
            </w:r>
          </w:p>
        </w:tc>
      </w:tr>
      <w:tr w:rsidR="00E219E7" w:rsidTr="00E219E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«Цифровые системы» </w:t>
            </w:r>
            <w:r>
              <w:rPr>
                <w:sz w:val="24"/>
                <w:szCs w:val="24"/>
                <w:lang w:eastAsia="en-US"/>
              </w:rPr>
              <w:t>Благовещенск, ул. Воронкова,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163 809,00 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E7" w:rsidRDefault="00E219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193 295,00 руб. с учетом НДС</w:t>
            </w:r>
          </w:p>
          <w:p w:rsidR="00E219E7" w:rsidRDefault="00E219E7" w:rsidP="004A489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      </w:r>
            <w:proofErr w:type="spellStart"/>
            <w:r>
              <w:rPr>
                <w:sz w:val="24"/>
                <w:szCs w:val="24"/>
                <w:lang w:eastAsia="en-US"/>
              </w:rPr>
              <w:t>к.д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Срок выполнения работ: Дата начала работ: с момента заключения договора. Дата окончания работ: ноябрь 2013 года. Гарантийные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</w:t>
            </w:r>
            <w:proofErr w:type="spellStart"/>
            <w:r>
              <w:rPr>
                <w:sz w:val="24"/>
                <w:szCs w:val="24"/>
                <w:lang w:eastAsia="en-US"/>
              </w:rPr>
              <w:t>месяцев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редложение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имеет правовой статус оферты и действует до 20.11.2013г.</w:t>
            </w:r>
          </w:p>
        </w:tc>
      </w:tr>
    </w:tbl>
    <w:p w:rsidR="00E219E7" w:rsidRDefault="00E219E7" w:rsidP="00E219E7">
      <w:pPr>
        <w:spacing w:line="240" w:lineRule="auto"/>
        <w:ind w:firstLine="0"/>
        <w:rPr>
          <w:sz w:val="24"/>
          <w:szCs w:val="24"/>
        </w:rPr>
      </w:pPr>
    </w:p>
    <w:p w:rsidR="00E219E7" w:rsidRDefault="00E219E7" w:rsidP="00E219E7">
      <w:pPr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пер. </w:t>
      </w:r>
      <w:proofErr w:type="spellStart"/>
      <w:r>
        <w:rPr>
          <w:sz w:val="24"/>
          <w:szCs w:val="24"/>
        </w:rPr>
        <w:t>Релочный</w:t>
      </w:r>
      <w:proofErr w:type="spellEnd"/>
      <w:r>
        <w:rPr>
          <w:sz w:val="24"/>
          <w:szCs w:val="24"/>
        </w:rPr>
        <w:t xml:space="preserve">, 3. Предложение на сумму -  </w:t>
      </w:r>
      <w:r>
        <w:rPr>
          <w:b/>
          <w:i/>
          <w:sz w:val="24"/>
          <w:szCs w:val="24"/>
          <w:lang w:eastAsia="en-US"/>
        </w:rPr>
        <w:t>138 796,02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Срок выполнения работ: Дата начала работ: с момента заключения договора. Дата окончания работ: 30.11.201</w:t>
      </w:r>
      <w:r w:rsidR="00122BCA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г. Гарантийные обязательств: гарантия подрядчика на своевременное и качественное выполнение работ, а также на устранение дефектов, составляет 3 года. Предложение имеет правовой статус оферты и действует до 31.03.2014 г.</w:t>
      </w:r>
    </w:p>
    <w:p w:rsidR="00E219E7" w:rsidRDefault="00E219E7" w:rsidP="00E219E7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E219E7" w:rsidRDefault="00E219E7" w:rsidP="00E219E7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E219E7" w:rsidRDefault="00E219E7" w:rsidP="00E219E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». </w:t>
      </w:r>
    </w:p>
    <w:p w:rsidR="00E219E7" w:rsidRDefault="00E219E7" w:rsidP="00E219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«Цифровые системы»</w:t>
      </w:r>
    </w:p>
    <w:p w:rsidR="00E219E7" w:rsidRDefault="00E219E7" w:rsidP="00E219E7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>Признать Победителем закрытого запроса цен: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пер. </w:t>
      </w:r>
      <w:proofErr w:type="spellStart"/>
      <w:r>
        <w:rPr>
          <w:sz w:val="24"/>
          <w:szCs w:val="24"/>
        </w:rPr>
        <w:t>Релочный</w:t>
      </w:r>
      <w:proofErr w:type="spellEnd"/>
      <w:r>
        <w:rPr>
          <w:sz w:val="24"/>
          <w:szCs w:val="24"/>
        </w:rPr>
        <w:t xml:space="preserve">, 3. Предложение на сумму - </w:t>
      </w:r>
      <w:r>
        <w:rPr>
          <w:b/>
          <w:i/>
          <w:sz w:val="24"/>
          <w:szCs w:val="24"/>
          <w:lang w:eastAsia="en-US"/>
        </w:rPr>
        <w:t>138 796,02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счет Подрядчика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>. с момента подписания актов сдачи-приемки выполненных работ обеими сторонами.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 Срок выполнения работ: Дата начала работ: с момента заключения договора. Дата окончания работ: 30.11.201</w:t>
      </w:r>
      <w:r w:rsidR="00122BCA">
        <w:rPr>
          <w:sz w:val="24"/>
          <w:szCs w:val="24"/>
          <w:lang w:eastAsia="en-US"/>
        </w:rPr>
        <w:t>3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г. Гарантийные обязательств: гарантия подрядчика на своевременное и качественное выполнение работ, а также на устранение дефектов, составляет 3 года. Предложение имеет правовой статус оферты и действует до 31.03.2014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D3606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47" w:rsidRDefault="00E01C47" w:rsidP="00355095">
      <w:pPr>
        <w:spacing w:line="240" w:lineRule="auto"/>
      </w:pPr>
      <w:r>
        <w:separator/>
      </w:r>
    </w:p>
  </w:endnote>
  <w:endnote w:type="continuationSeparator" w:id="0">
    <w:p w:rsidR="00E01C47" w:rsidRDefault="00E01C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2B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2B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47" w:rsidRDefault="00E01C47" w:rsidP="00355095">
      <w:pPr>
        <w:spacing w:line="240" w:lineRule="auto"/>
      </w:pPr>
      <w:r>
        <w:separator/>
      </w:r>
    </w:p>
  </w:footnote>
  <w:footnote w:type="continuationSeparator" w:id="0">
    <w:p w:rsidR="00E01C47" w:rsidRDefault="00E01C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</w:t>
    </w:r>
    <w:r w:rsidR="00E219E7">
      <w:rPr>
        <w:i/>
        <w:sz w:val="20"/>
      </w:rPr>
      <w:t>0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5D3606">
      <w:rPr>
        <w:i/>
        <w:sz w:val="20"/>
      </w:rPr>
      <w:t xml:space="preserve"> </w:t>
    </w:r>
    <w:r w:rsidR="00E219E7">
      <w:rPr>
        <w:i/>
        <w:sz w:val="20"/>
      </w:rPr>
      <w:t>4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5424"/>
    <w:rsid w:val="00122BCA"/>
    <w:rsid w:val="00126847"/>
    <w:rsid w:val="00143503"/>
    <w:rsid w:val="00144C8B"/>
    <w:rsid w:val="001528E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4897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27F6"/>
    <w:rsid w:val="0079457B"/>
    <w:rsid w:val="007A0ACC"/>
    <w:rsid w:val="007B404E"/>
    <w:rsid w:val="007C3379"/>
    <w:rsid w:val="007C4382"/>
    <w:rsid w:val="007D0529"/>
    <w:rsid w:val="007F6B0A"/>
    <w:rsid w:val="00807ED5"/>
    <w:rsid w:val="00861C62"/>
    <w:rsid w:val="008759B3"/>
    <w:rsid w:val="008848D3"/>
    <w:rsid w:val="00886219"/>
    <w:rsid w:val="0088746E"/>
    <w:rsid w:val="00893633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6498"/>
    <w:rsid w:val="00927F66"/>
    <w:rsid w:val="009423A1"/>
    <w:rsid w:val="00946E89"/>
    <w:rsid w:val="009624D6"/>
    <w:rsid w:val="00965222"/>
    <w:rsid w:val="00967D5D"/>
    <w:rsid w:val="00980378"/>
    <w:rsid w:val="009852C6"/>
    <w:rsid w:val="0099426D"/>
    <w:rsid w:val="009972F3"/>
    <w:rsid w:val="00997D7D"/>
    <w:rsid w:val="009A652F"/>
    <w:rsid w:val="009A6ACF"/>
    <w:rsid w:val="009C7006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31A7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27AD7"/>
    <w:rsid w:val="00C438F5"/>
    <w:rsid w:val="00C52908"/>
    <w:rsid w:val="00C53166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1C47"/>
    <w:rsid w:val="00E07A98"/>
    <w:rsid w:val="00E13CFF"/>
    <w:rsid w:val="00E219CC"/>
    <w:rsid w:val="00E219E7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1BD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2013-10-22T22:36:00Z</cp:lastPrinted>
  <dcterms:created xsi:type="dcterms:W3CDTF">2013-08-12T23:51:00Z</dcterms:created>
  <dcterms:modified xsi:type="dcterms:W3CDTF">2013-10-23T23:31:00Z</dcterms:modified>
</cp:coreProperties>
</file>