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F53AC">
              <w:rPr>
                <w:b/>
                <w:szCs w:val="28"/>
              </w:rPr>
              <w:t xml:space="preserve">  514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C35A9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сентября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CF53AC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F53AC" w:rsidRPr="00CF53AC" w:rsidRDefault="009F683E" w:rsidP="00CF53AC">
      <w:pPr>
        <w:tabs>
          <w:tab w:val="left" w:pos="142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</w:t>
      </w:r>
      <w:r w:rsidR="00126039" w:rsidRPr="00CF53AC">
        <w:rPr>
          <w:sz w:val="24"/>
          <w:szCs w:val="24"/>
        </w:rPr>
        <w:t xml:space="preserve">Договора на выполнение работ </w:t>
      </w:r>
      <w:r w:rsidR="00D35A7C" w:rsidRPr="00CF53AC">
        <w:rPr>
          <w:b/>
          <w:bCs/>
          <w:i/>
          <w:sz w:val="24"/>
          <w:szCs w:val="24"/>
        </w:rPr>
        <w:t xml:space="preserve"> </w:t>
      </w:r>
      <w:r w:rsidR="00CF53AC" w:rsidRPr="00CF53AC">
        <w:rPr>
          <w:bCs/>
          <w:sz w:val="24"/>
          <w:szCs w:val="24"/>
        </w:rPr>
        <w:t>для нужд</w:t>
      </w:r>
      <w:r w:rsidR="00CF53AC" w:rsidRPr="00CF53AC">
        <w:rPr>
          <w:b/>
          <w:bCs/>
          <w:sz w:val="24"/>
          <w:szCs w:val="24"/>
        </w:rPr>
        <w:t xml:space="preserve"> </w:t>
      </w:r>
      <w:r w:rsidR="00CF53AC" w:rsidRPr="00CF53AC">
        <w:rPr>
          <w:bCs/>
          <w:sz w:val="24"/>
          <w:szCs w:val="24"/>
        </w:rPr>
        <w:t>филиала «Приморские электрические сети»</w:t>
      </w:r>
      <w:r w:rsidR="00CF53AC">
        <w:rPr>
          <w:bCs/>
          <w:sz w:val="24"/>
          <w:szCs w:val="24"/>
        </w:rPr>
        <w:t xml:space="preserve"> </w:t>
      </w:r>
      <w:r w:rsidR="00CF53AC" w:rsidRPr="00CF53AC">
        <w:rPr>
          <w:b/>
          <w:bCs/>
          <w:i/>
          <w:sz w:val="24"/>
          <w:szCs w:val="24"/>
        </w:rPr>
        <w:t xml:space="preserve">«Чистка просеки ВЛ-110 </w:t>
      </w:r>
      <w:proofErr w:type="spellStart"/>
      <w:r w:rsidR="00CF53AC" w:rsidRPr="00CF53AC">
        <w:rPr>
          <w:b/>
          <w:bCs/>
          <w:i/>
          <w:sz w:val="24"/>
          <w:szCs w:val="24"/>
        </w:rPr>
        <w:t>кВ</w:t>
      </w:r>
      <w:proofErr w:type="spellEnd"/>
      <w:r w:rsidR="00CF53AC" w:rsidRPr="00CF53AC">
        <w:rPr>
          <w:b/>
          <w:bCs/>
          <w:i/>
          <w:sz w:val="24"/>
          <w:szCs w:val="24"/>
        </w:rPr>
        <w:t xml:space="preserve"> «Давыдовка-Барабаш-Славянка»</w:t>
      </w:r>
      <w:r w:rsidR="00CF53AC" w:rsidRPr="00CF53AC">
        <w:rPr>
          <w:bCs/>
          <w:sz w:val="24"/>
          <w:szCs w:val="24"/>
        </w:rPr>
        <w:t xml:space="preserve"> для нужд филиала ОАО «ДРСК» «Приморские электрические сети» (закупка 1410 раздел 1.1 ГКПЗ 2013 г.)</w:t>
      </w: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6F7DF4" w:rsidRPr="003B0BC2" w:rsidRDefault="00126039" w:rsidP="00CF53A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CF53AC" w:rsidRPr="00685836">
        <w:rPr>
          <w:b/>
          <w:sz w:val="24"/>
          <w:szCs w:val="24"/>
        </w:rPr>
        <w:t>815 700,0</w:t>
      </w:r>
      <w:r w:rsidR="00CF53AC" w:rsidRPr="00685836">
        <w:rPr>
          <w:sz w:val="24"/>
          <w:szCs w:val="24"/>
        </w:rPr>
        <w:t xml:space="preserve"> руб. без НДС.</w:t>
      </w:r>
      <w:r w:rsidR="00CF53AC">
        <w:rPr>
          <w:sz w:val="24"/>
          <w:szCs w:val="24"/>
        </w:rPr>
        <w:t xml:space="preserve"> Указание</w:t>
      </w:r>
      <w:r w:rsidR="00CF53AC" w:rsidRPr="00685836">
        <w:rPr>
          <w:sz w:val="24"/>
          <w:szCs w:val="24"/>
        </w:rPr>
        <w:t xml:space="preserve"> о провед</w:t>
      </w:r>
      <w:r w:rsidR="00CF53AC">
        <w:rPr>
          <w:sz w:val="24"/>
          <w:szCs w:val="24"/>
        </w:rPr>
        <w:t>ении закупки от 05.09.2013 № 94</w:t>
      </w:r>
      <w:r w:rsidR="00CF53AC" w:rsidRPr="00685836">
        <w:rPr>
          <w:sz w:val="24"/>
          <w:szCs w:val="24"/>
        </w:rPr>
        <w:t>.</w:t>
      </w:r>
      <w:bookmarkStart w:id="0" w:name="_GoBack"/>
      <w:bookmarkEnd w:id="0"/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CF53AC" w:rsidRPr="00840F06" w:rsidRDefault="00CF53AC" w:rsidP="00CF53A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CF53AC" w:rsidRPr="00B717E8" w:rsidRDefault="00CF53AC" w:rsidP="00CF53A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CF53AC" w:rsidRPr="0010224F" w:rsidRDefault="00CF53AC" w:rsidP="00CF53A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CF53AC" w:rsidRPr="0010224F" w:rsidRDefault="00CF53AC" w:rsidP="00CF53AC">
      <w:pPr>
        <w:spacing w:line="240" w:lineRule="auto"/>
        <w:rPr>
          <w:b/>
          <w:i/>
          <w:sz w:val="24"/>
          <w:szCs w:val="24"/>
        </w:rPr>
      </w:pPr>
    </w:p>
    <w:p w:rsidR="00CF53AC" w:rsidRPr="00840F06" w:rsidRDefault="00CF53AC" w:rsidP="00CF53A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CF53AC" w:rsidRPr="0010224F" w:rsidRDefault="00CF53AC" w:rsidP="00CF53A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CF53AC" w:rsidRPr="007D28D2" w:rsidRDefault="00CF53AC" w:rsidP="00CF53A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CF53AC" w:rsidRPr="00CF27AF" w:rsidRDefault="00CF53AC" w:rsidP="00CF53AC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48624B">
        <w:rPr>
          <w:b/>
          <w:i/>
          <w:sz w:val="24"/>
        </w:rPr>
        <w:t>ООО «Армада» г. Лесозаводск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490 522,0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01.10.2013 г. по 30.12.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91 день.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</w:t>
      </w:r>
      <w:r>
        <w:rPr>
          <w:sz w:val="24"/>
        </w:rPr>
        <w:t>12 месяцев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 поставляемое подрядчиком не менее 12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31.12</w:t>
      </w:r>
      <w:r w:rsidRPr="00CF27AF">
        <w:rPr>
          <w:sz w:val="24"/>
        </w:rPr>
        <w:t>.2013 г.</w:t>
      </w:r>
    </w:p>
    <w:p w:rsidR="00CF53AC" w:rsidRDefault="00CF53AC" w:rsidP="00CF53AC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48624B">
        <w:rPr>
          <w:b/>
          <w:i/>
          <w:sz w:val="24"/>
        </w:rPr>
        <w:t>ООО «</w:t>
      </w:r>
      <w:proofErr w:type="spellStart"/>
      <w:r w:rsidRPr="0048624B">
        <w:rPr>
          <w:b/>
          <w:i/>
          <w:sz w:val="24"/>
        </w:rPr>
        <w:t>ДорСтройСервисРемонт</w:t>
      </w:r>
      <w:proofErr w:type="spellEnd"/>
      <w:r w:rsidRPr="0048624B">
        <w:rPr>
          <w:b/>
          <w:i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754 238,0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(890 000,84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 14.10.2013 г. по 15.12.2013 г. 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Продолжительность выполнения работ: 63 дня.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</w:t>
      </w:r>
      <w:r w:rsidRPr="00CF27AF">
        <w:rPr>
          <w:sz w:val="24"/>
        </w:rPr>
        <w:lastRenderedPageBreak/>
        <w:t xml:space="preserve">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Гарантия на материалы и оборудование, поставляемые подрядчиком не менее гарантий заводов-изготовителей.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15.12</w:t>
      </w:r>
      <w:r w:rsidRPr="00CF27AF">
        <w:rPr>
          <w:sz w:val="24"/>
        </w:rPr>
        <w:t>.2013 г.</w:t>
      </w:r>
    </w:p>
    <w:p w:rsidR="00CF53AC" w:rsidRPr="00840F06" w:rsidRDefault="00CF53AC" w:rsidP="00CF53AC">
      <w:pPr>
        <w:spacing w:line="240" w:lineRule="auto"/>
        <w:ind w:firstLine="0"/>
        <w:jc w:val="right"/>
        <w:outlineLvl w:val="1"/>
        <w:rPr>
          <w:b/>
          <w:sz w:val="24"/>
          <w:szCs w:val="24"/>
        </w:rPr>
      </w:pPr>
    </w:p>
    <w:p w:rsidR="00CF53AC" w:rsidRPr="00840F06" w:rsidRDefault="00CF53AC" w:rsidP="00CF53AC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CF53AC" w:rsidRPr="00840F06" w:rsidRDefault="00CF53AC" w:rsidP="00CF53AC">
      <w:pPr>
        <w:spacing w:line="240" w:lineRule="auto"/>
        <w:rPr>
          <w:b/>
          <w:sz w:val="24"/>
          <w:szCs w:val="24"/>
        </w:rPr>
      </w:pPr>
    </w:p>
    <w:p w:rsidR="00CF53AC" w:rsidRPr="00840F06" w:rsidRDefault="00CF53AC" w:rsidP="00CF53A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CF53AC" w:rsidRPr="00126039" w:rsidRDefault="00CF53AC" w:rsidP="00CF53A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CF53AC" w:rsidRPr="0013163A" w:rsidRDefault="00CF53AC" w:rsidP="00CF53AC">
      <w:pPr>
        <w:pStyle w:val="a4"/>
        <w:widowControl w:val="0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>
        <w:rPr>
          <w:sz w:val="24"/>
        </w:rPr>
        <w:t>ООО «Армада» г. Лесозаводск</w:t>
      </w:r>
    </w:p>
    <w:p w:rsidR="00CF53AC" w:rsidRPr="006C51F2" w:rsidRDefault="00CF53AC" w:rsidP="00CF53AC">
      <w:pPr>
        <w:tabs>
          <w:tab w:val="num" w:pos="0"/>
          <w:tab w:val="num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6C51F2">
        <w:rPr>
          <w:sz w:val="24"/>
          <w:szCs w:val="24"/>
        </w:rPr>
        <w:t>2 место ООО «</w:t>
      </w:r>
      <w:proofErr w:type="spellStart"/>
      <w:r w:rsidRPr="006C51F2">
        <w:rPr>
          <w:sz w:val="24"/>
          <w:szCs w:val="24"/>
        </w:rPr>
        <w:t>ДорСтройСервисРемонт</w:t>
      </w:r>
      <w:proofErr w:type="spellEnd"/>
      <w:r w:rsidRPr="006C51F2">
        <w:rPr>
          <w:sz w:val="24"/>
          <w:szCs w:val="24"/>
        </w:rPr>
        <w:t>» г. Благовещенск</w:t>
      </w:r>
    </w:p>
    <w:p w:rsidR="00CF53AC" w:rsidRPr="00CF27AF" w:rsidRDefault="00CF53AC" w:rsidP="00CF53AC">
      <w:pPr>
        <w:pStyle w:val="a4"/>
        <w:widowControl w:val="0"/>
        <w:numPr>
          <w:ilvl w:val="0"/>
          <w:numId w:val="13"/>
        </w:numPr>
        <w:tabs>
          <w:tab w:val="clear" w:pos="928"/>
          <w:tab w:val="num" w:pos="851"/>
        </w:tabs>
        <w:spacing w:before="0" w:line="240" w:lineRule="auto"/>
        <w:ind w:left="0" w:firstLine="567"/>
        <w:rPr>
          <w:i/>
          <w:sz w:val="24"/>
        </w:rPr>
      </w:pPr>
      <w:r w:rsidRPr="00D645C6">
        <w:rPr>
          <w:sz w:val="24"/>
        </w:rPr>
        <w:t xml:space="preserve">Признать Победителем закупки - </w:t>
      </w:r>
      <w:r w:rsidRPr="0048624B">
        <w:rPr>
          <w:b/>
          <w:i/>
          <w:sz w:val="24"/>
        </w:rPr>
        <w:t>ООО «Армада» г. Лесозаводск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490 522,0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01.10.2013 г. по 30.12.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91 день.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</w:t>
      </w:r>
      <w:r>
        <w:rPr>
          <w:sz w:val="24"/>
        </w:rPr>
        <w:t>12 месяцев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 поставляемое подрядчиком не менее 12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31.12</w:t>
      </w:r>
      <w:r w:rsidRPr="00CF27AF">
        <w:rPr>
          <w:sz w:val="24"/>
        </w:rPr>
        <w:t>.2013 г.</w:t>
      </w:r>
    </w:p>
    <w:p w:rsidR="006F7DF4" w:rsidRPr="00CF53AC" w:rsidRDefault="006F7DF4" w:rsidP="00CF53AC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CF53A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68" w:rsidRDefault="00DF0068" w:rsidP="00E2330B">
      <w:pPr>
        <w:spacing w:line="240" w:lineRule="auto"/>
      </w:pPr>
      <w:r>
        <w:separator/>
      </w:r>
    </w:p>
  </w:endnote>
  <w:endnote w:type="continuationSeparator" w:id="0">
    <w:p w:rsidR="00DF0068" w:rsidRDefault="00DF00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A9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68" w:rsidRDefault="00DF0068" w:rsidP="00E2330B">
      <w:pPr>
        <w:spacing w:line="240" w:lineRule="auto"/>
      </w:pPr>
      <w:r>
        <w:separator/>
      </w:r>
    </w:p>
  </w:footnote>
  <w:footnote w:type="continuationSeparator" w:id="0">
    <w:p w:rsidR="00DF0068" w:rsidRDefault="00DF006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57167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5A9C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53AC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068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8BB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099A-AEC7-42FD-B5D8-074A33B2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2013-09-26T03:44:00Z</cp:lastPrinted>
  <dcterms:created xsi:type="dcterms:W3CDTF">2013-09-26T03:40:00Z</dcterms:created>
  <dcterms:modified xsi:type="dcterms:W3CDTF">2013-09-30T05:00:00Z</dcterms:modified>
</cp:coreProperties>
</file>