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005420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005420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835"/>
      </w:tblGrid>
      <w:tr w:rsidR="004B69F5" w:rsidTr="00DD3359">
        <w:trPr>
          <w:trHeight w:val="238"/>
        </w:trPr>
        <w:tc>
          <w:tcPr>
            <w:tcW w:w="2127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E47CD2" w:rsidP="009A37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9A3779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bookmarkStart w:id="2" w:name="_GoBack"/>
            <w:bookmarkEnd w:id="2"/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800CF" w:rsidRDefault="00C800CF" w:rsidP="00C800CF">
      <w:pPr>
        <w:spacing w:before="100" w:beforeAutospacing="1" w:after="100" w:afterAutospacing="1" w:line="240" w:lineRule="auto"/>
        <w:ind w:firstLine="0"/>
        <w:jc w:val="left"/>
        <w:rPr>
          <w:bCs/>
          <w:sz w:val="26"/>
          <w:szCs w:val="26"/>
        </w:rPr>
      </w:pPr>
      <w:r w:rsidRPr="00E017E3">
        <w:rPr>
          <w:bCs/>
          <w:sz w:val="26"/>
          <w:szCs w:val="26"/>
        </w:rPr>
        <w:t>открытому запросу предложений</w:t>
      </w:r>
      <w:r w:rsidRPr="00E017E3">
        <w:rPr>
          <w:sz w:val="26"/>
          <w:szCs w:val="26"/>
        </w:rPr>
        <w:t xml:space="preserve"> (</w:t>
      </w:r>
      <w:hyperlink r:id="rId11" w:history="1">
        <w:r w:rsidRPr="00E017E3">
          <w:rPr>
            <w:color w:val="0000FF"/>
            <w:sz w:val="25"/>
            <w:szCs w:val="25"/>
            <w:u w:val="single"/>
            <w:lang w:val="en-US"/>
          </w:rPr>
          <w:t>b</w:t>
        </w:r>
        <w:r w:rsidRPr="00E017E3">
          <w:rPr>
            <w:color w:val="0000FF"/>
            <w:sz w:val="25"/>
            <w:szCs w:val="25"/>
            <w:u w:val="single"/>
          </w:rPr>
          <w:t>2</w:t>
        </w:r>
        <w:r w:rsidRPr="00E017E3">
          <w:rPr>
            <w:color w:val="0000FF"/>
            <w:sz w:val="25"/>
            <w:szCs w:val="25"/>
            <w:u w:val="single"/>
            <w:lang w:val="en-US"/>
          </w:rPr>
          <w:t>b</w:t>
        </w:r>
        <w:r w:rsidRPr="00E017E3">
          <w:rPr>
            <w:color w:val="0000FF"/>
            <w:sz w:val="25"/>
            <w:szCs w:val="25"/>
            <w:u w:val="single"/>
          </w:rPr>
          <w:t>-</w:t>
        </w:r>
        <w:proofErr w:type="spellStart"/>
        <w:r w:rsidRPr="00E017E3">
          <w:rPr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E017E3">
          <w:rPr>
            <w:color w:val="0000FF"/>
            <w:sz w:val="25"/>
            <w:szCs w:val="25"/>
            <w:u w:val="single"/>
          </w:rPr>
          <w:t>.</w:t>
        </w:r>
        <w:proofErr w:type="spellStart"/>
        <w:r w:rsidRPr="00E017E3">
          <w:rPr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E017E3">
        <w:rPr>
          <w:sz w:val="25"/>
          <w:szCs w:val="25"/>
        </w:rPr>
        <w:t xml:space="preserve">) </w:t>
      </w:r>
      <w:r w:rsidRPr="00E017E3">
        <w:rPr>
          <w:bCs/>
          <w:sz w:val="26"/>
          <w:szCs w:val="26"/>
        </w:rPr>
        <w:t xml:space="preserve">на право заключения договора на поставку: </w:t>
      </w:r>
    </w:p>
    <w:p w:rsidR="00C800CF" w:rsidRDefault="00C800CF" w:rsidP="00C800CF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Закупка № 572:</w:t>
      </w:r>
    </w:p>
    <w:p w:rsidR="00C800CF" w:rsidRDefault="00C800CF" w:rsidP="00C800CF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Лот 1 Оборудование </w:t>
      </w:r>
      <w:proofErr w:type="gramStart"/>
      <w:r>
        <w:rPr>
          <w:b/>
          <w:sz w:val="24"/>
        </w:rPr>
        <w:t>ИТ</w:t>
      </w:r>
      <w:proofErr w:type="gramEnd"/>
      <w:r>
        <w:rPr>
          <w:b/>
          <w:sz w:val="24"/>
        </w:rPr>
        <w:t xml:space="preserve"> (материалы) для нужд филиала ОАО «ДРСК» «Амурские электрические сети».</w:t>
      </w:r>
    </w:p>
    <w:p w:rsidR="00C800CF" w:rsidRDefault="00C800CF" w:rsidP="00C800CF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sz w:val="24"/>
        </w:rPr>
        <w:t xml:space="preserve">Лот 2 </w:t>
      </w:r>
      <w:r w:rsidRPr="00454FE2">
        <w:rPr>
          <w:b/>
          <w:sz w:val="24"/>
          <w:szCs w:val="24"/>
        </w:rPr>
        <w:t xml:space="preserve">Расходные материалы по </w:t>
      </w:r>
      <w:proofErr w:type="gramStart"/>
      <w:r w:rsidRPr="00454FE2">
        <w:rPr>
          <w:b/>
          <w:sz w:val="24"/>
          <w:szCs w:val="24"/>
        </w:rPr>
        <w:t>ИТ</w:t>
      </w:r>
      <w:proofErr w:type="gramEnd"/>
      <w:r>
        <w:rPr>
          <w:b/>
          <w:sz w:val="24"/>
        </w:rPr>
        <w:t xml:space="preserve"> для нужд филиала ОАО «ДРСК» «Амурские электрические сети»</w:t>
      </w:r>
    </w:p>
    <w:p w:rsidR="00C800CF" w:rsidRDefault="00C800CF" w:rsidP="00C800CF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6E6973">
        <w:rPr>
          <w:b/>
          <w:sz w:val="24"/>
          <w:szCs w:val="24"/>
        </w:rPr>
        <w:t xml:space="preserve">Лот 3 Оборудование </w:t>
      </w:r>
      <w:proofErr w:type="gramStart"/>
      <w:r w:rsidRPr="006E6973">
        <w:rPr>
          <w:b/>
          <w:sz w:val="24"/>
          <w:szCs w:val="24"/>
        </w:rPr>
        <w:t>ИТ</w:t>
      </w:r>
      <w:proofErr w:type="gramEnd"/>
      <w:r w:rsidRPr="006E6973">
        <w:rPr>
          <w:b/>
          <w:sz w:val="24"/>
          <w:szCs w:val="24"/>
        </w:rPr>
        <w:t xml:space="preserve"> (материалы) для нужд филиала ОАО «ДРСК» «Хабаровские электрические сети»</w:t>
      </w:r>
    </w:p>
    <w:p w:rsidR="00C800CF" w:rsidRPr="00F356EE" w:rsidRDefault="00C800CF" w:rsidP="00C800CF">
      <w:pPr>
        <w:suppressAutoHyphens/>
        <w:spacing w:line="240" w:lineRule="auto"/>
        <w:ind w:firstLine="0"/>
        <w:rPr>
          <w:sz w:val="24"/>
          <w:szCs w:val="24"/>
        </w:rPr>
      </w:pPr>
      <w:r w:rsidRPr="00F356EE">
        <w:rPr>
          <w:b/>
          <w:sz w:val="24"/>
          <w:szCs w:val="24"/>
        </w:rPr>
        <w:t xml:space="preserve">Лот 4 Оборудование </w:t>
      </w:r>
      <w:proofErr w:type="gramStart"/>
      <w:r w:rsidRPr="00F356EE">
        <w:rPr>
          <w:b/>
          <w:sz w:val="24"/>
          <w:szCs w:val="24"/>
        </w:rPr>
        <w:t>ИТ</w:t>
      </w:r>
      <w:proofErr w:type="gramEnd"/>
      <w:r w:rsidRPr="00F356EE">
        <w:rPr>
          <w:b/>
          <w:sz w:val="24"/>
          <w:szCs w:val="24"/>
        </w:rPr>
        <w:t xml:space="preserve"> (материалы) для нужд филиала ОАО «ДРСК» «Хабаровские электрические сети»</w:t>
      </w:r>
      <w:r w:rsidRPr="00F356EE">
        <w:rPr>
          <w:sz w:val="24"/>
          <w:szCs w:val="24"/>
        </w:rPr>
        <w:t>.</w:t>
      </w:r>
    </w:p>
    <w:p w:rsidR="00C800CF" w:rsidRDefault="00C800CF" w:rsidP="00C800CF">
      <w:pPr>
        <w:spacing w:line="240" w:lineRule="auto"/>
        <w:ind w:firstLine="0"/>
        <w:rPr>
          <w:b/>
          <w:sz w:val="24"/>
          <w:szCs w:val="24"/>
        </w:rPr>
      </w:pPr>
      <w:r w:rsidRPr="002A4281">
        <w:rPr>
          <w:b/>
          <w:sz w:val="24"/>
          <w:szCs w:val="24"/>
        </w:rPr>
        <w:t xml:space="preserve">Лот 5 Оборудование </w:t>
      </w:r>
      <w:proofErr w:type="gramStart"/>
      <w:r w:rsidRPr="002A4281">
        <w:rPr>
          <w:b/>
          <w:sz w:val="24"/>
          <w:szCs w:val="24"/>
        </w:rPr>
        <w:t>ИТ</w:t>
      </w:r>
      <w:proofErr w:type="gramEnd"/>
      <w:r w:rsidRPr="002A4281">
        <w:rPr>
          <w:b/>
          <w:sz w:val="24"/>
          <w:szCs w:val="24"/>
        </w:rPr>
        <w:t xml:space="preserve"> (материалы) для нужд филиала ОАО «ДРСК» «Электрические сети ЕАО»</w:t>
      </w:r>
    </w:p>
    <w:p w:rsidR="00C800CF" w:rsidRDefault="00C800CF" w:rsidP="00C800CF">
      <w:pPr>
        <w:spacing w:line="240" w:lineRule="auto"/>
        <w:ind w:firstLine="0"/>
        <w:rPr>
          <w:b/>
          <w:sz w:val="24"/>
          <w:szCs w:val="24"/>
        </w:rPr>
      </w:pPr>
      <w:r w:rsidRPr="00D356E7">
        <w:rPr>
          <w:b/>
          <w:sz w:val="24"/>
          <w:szCs w:val="24"/>
        </w:rPr>
        <w:t xml:space="preserve">Лот 6 Оборудование </w:t>
      </w:r>
      <w:proofErr w:type="gramStart"/>
      <w:r w:rsidRPr="00D356E7">
        <w:rPr>
          <w:b/>
          <w:sz w:val="24"/>
          <w:szCs w:val="24"/>
        </w:rPr>
        <w:t>ИТ</w:t>
      </w:r>
      <w:proofErr w:type="gramEnd"/>
      <w:r w:rsidRPr="00D356E7">
        <w:rPr>
          <w:b/>
          <w:sz w:val="24"/>
          <w:szCs w:val="24"/>
        </w:rPr>
        <w:t xml:space="preserve"> (материалы) для нужд филиала ОАО «ДРСК» «Южно-Якутские электрические сети»</w:t>
      </w:r>
    </w:p>
    <w:p w:rsidR="00C800CF" w:rsidRDefault="00C800CF" w:rsidP="00C800CF">
      <w:pPr>
        <w:spacing w:line="240" w:lineRule="auto"/>
        <w:ind w:firstLine="0"/>
        <w:rPr>
          <w:b/>
          <w:sz w:val="24"/>
          <w:szCs w:val="24"/>
        </w:rPr>
      </w:pPr>
      <w:r w:rsidRPr="00645971">
        <w:rPr>
          <w:b/>
          <w:sz w:val="24"/>
          <w:szCs w:val="24"/>
        </w:rPr>
        <w:t xml:space="preserve">Лот 7 Оборудование </w:t>
      </w:r>
      <w:proofErr w:type="gramStart"/>
      <w:r w:rsidRPr="00645971">
        <w:rPr>
          <w:b/>
          <w:sz w:val="24"/>
          <w:szCs w:val="24"/>
        </w:rPr>
        <w:t>ИТ</w:t>
      </w:r>
      <w:proofErr w:type="gramEnd"/>
      <w:r w:rsidRPr="00645971">
        <w:rPr>
          <w:b/>
          <w:sz w:val="24"/>
          <w:szCs w:val="24"/>
        </w:rPr>
        <w:t xml:space="preserve"> (материалы) для нужд филиала ОАО «ДРСК» «Приморские электрические сети»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9A3779" w:rsidRPr="003B7A59" w:rsidRDefault="009A3779" w:rsidP="009A3779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Составили заключение комиссии</w:t>
      </w:r>
      <w:r w:rsidRPr="003B7A59">
        <w:rPr>
          <w:b/>
          <w:sz w:val="24"/>
          <w:szCs w:val="24"/>
        </w:rPr>
        <w:t xml:space="preserve">: </w:t>
      </w:r>
      <w:r w:rsidRPr="003B7A59">
        <w:rPr>
          <w:sz w:val="24"/>
          <w:szCs w:val="24"/>
        </w:rPr>
        <w:t>постоянно действующая Закупочная комиссия 2-го уровня.</w:t>
      </w:r>
    </w:p>
    <w:p w:rsidR="009A3779" w:rsidRPr="004A31FE" w:rsidRDefault="009A3779" w:rsidP="009A3779">
      <w:pPr>
        <w:pStyle w:val="2"/>
        <w:rPr>
          <w:sz w:val="24"/>
        </w:rPr>
      </w:pPr>
    </w:p>
    <w:p w:rsidR="009A3779" w:rsidRPr="00BE68B8" w:rsidRDefault="009A3779" w:rsidP="009A3779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A3779" w:rsidRPr="00BE68B8" w:rsidRDefault="009A3779" w:rsidP="009A3779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9A3779" w:rsidRPr="00BE68B8" w:rsidRDefault="009A3779" w:rsidP="009A3779">
      <w:pPr>
        <w:suppressAutoHyphens/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 xml:space="preserve">2. </w:t>
      </w:r>
      <w:r w:rsidRPr="00BE68B8">
        <w:rPr>
          <w:snapToGrid/>
          <w:sz w:val="24"/>
          <w:szCs w:val="24"/>
        </w:rPr>
        <w:t xml:space="preserve">Об отклонении предложения </w:t>
      </w:r>
    </w:p>
    <w:p w:rsidR="009A3779" w:rsidRPr="00BE68B8" w:rsidRDefault="009A3779" w:rsidP="009A3779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3. </w:t>
      </w:r>
      <w:r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9A3779" w:rsidRPr="00BE68B8" w:rsidRDefault="009A3779" w:rsidP="009A3779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>4. О проведении переторжки</w:t>
      </w:r>
    </w:p>
    <w:p w:rsidR="009A3779" w:rsidRPr="00BE68B8" w:rsidRDefault="009A3779" w:rsidP="009A3779">
      <w:pPr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9A3779" w:rsidRPr="00BE68B8" w:rsidRDefault="009A3779" w:rsidP="009A3779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9A3779" w:rsidRPr="00BE68B8" w:rsidRDefault="009A3779" w:rsidP="009A3779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9A3779" w:rsidRPr="00BE68B8" w:rsidRDefault="009A3779" w:rsidP="009A3779">
      <w:pPr>
        <w:numPr>
          <w:ilvl w:val="0"/>
          <w:numId w:val="13"/>
        </w:numPr>
        <w:snapToGrid w:val="0"/>
        <w:spacing w:after="200" w:line="240" w:lineRule="auto"/>
        <w:ind w:left="1276" w:hanging="1276"/>
        <w:contextualSpacing/>
        <w:jc w:val="left"/>
        <w:rPr>
          <w:b/>
          <w:snapToGrid/>
          <w:sz w:val="24"/>
          <w:szCs w:val="24"/>
        </w:rPr>
      </w:pPr>
      <w:r>
        <w:rPr>
          <w:snapToGrid/>
          <w:sz w:val="24"/>
          <w:szCs w:val="24"/>
        </w:rPr>
        <w:t>З</w:t>
      </w:r>
      <w:r w:rsidRPr="00BE68B8">
        <w:rPr>
          <w:snapToGrid/>
          <w:sz w:val="24"/>
          <w:szCs w:val="24"/>
        </w:rPr>
        <w:t>акл</w:t>
      </w:r>
      <w:r>
        <w:rPr>
          <w:snapToGrid/>
          <w:sz w:val="24"/>
          <w:szCs w:val="24"/>
        </w:rPr>
        <w:t xml:space="preserve">ючения экспертов </w:t>
      </w:r>
      <w:proofErr w:type="spellStart"/>
      <w:r w:rsidRPr="00B97581">
        <w:rPr>
          <w:b/>
          <w:snapToGrid/>
          <w:sz w:val="24"/>
          <w:szCs w:val="24"/>
        </w:rPr>
        <w:t>Челышевой</w:t>
      </w:r>
      <w:proofErr w:type="spellEnd"/>
      <w:r w:rsidRPr="00B97581">
        <w:rPr>
          <w:b/>
          <w:snapToGrid/>
          <w:sz w:val="24"/>
          <w:szCs w:val="24"/>
        </w:rPr>
        <w:t xml:space="preserve"> Т.В.,</w:t>
      </w:r>
      <w:r w:rsidRPr="00BE68B8">
        <w:rPr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>Коваленко Е.А. (ИА</w:t>
      </w:r>
      <w:proofErr w:type="gramStart"/>
      <w:r>
        <w:rPr>
          <w:b/>
          <w:snapToGrid/>
          <w:sz w:val="24"/>
          <w:szCs w:val="24"/>
        </w:rPr>
        <w:t xml:space="preserve">)., </w:t>
      </w:r>
      <w:proofErr w:type="gramEnd"/>
      <w:r>
        <w:rPr>
          <w:snapToGrid/>
          <w:sz w:val="24"/>
          <w:szCs w:val="24"/>
        </w:rPr>
        <w:t>сводное экспертное заключение</w:t>
      </w:r>
    </w:p>
    <w:p w:rsidR="009A3779" w:rsidRPr="00BE68B8" w:rsidRDefault="009A3779" w:rsidP="009A3779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9A3779" w:rsidRPr="005505F6" w:rsidRDefault="009A3779" w:rsidP="009A3779">
      <w:pPr>
        <w:pStyle w:val="a9"/>
        <w:numPr>
          <w:ilvl w:val="3"/>
          <w:numId w:val="13"/>
        </w:numPr>
        <w:spacing w:line="240" w:lineRule="auto"/>
        <w:ind w:left="0" w:firstLine="0"/>
        <w:rPr>
          <w:snapToGrid/>
          <w:sz w:val="24"/>
          <w:szCs w:val="24"/>
        </w:rPr>
      </w:pPr>
      <w:r w:rsidRPr="005505F6">
        <w:rPr>
          <w:snapToGrid/>
          <w:sz w:val="24"/>
          <w:szCs w:val="24"/>
        </w:rPr>
        <w:lastRenderedPageBreak/>
        <w:t>Предложени</w:t>
      </w:r>
      <w:r>
        <w:rPr>
          <w:snapToGrid/>
          <w:sz w:val="24"/>
          <w:szCs w:val="24"/>
        </w:rPr>
        <w:t>я</w:t>
      </w:r>
      <w:r w:rsidRPr="005505F6">
        <w:rPr>
          <w:snapToGrid/>
          <w:sz w:val="24"/>
          <w:szCs w:val="24"/>
        </w:rPr>
        <w:t xml:space="preserve"> </w:t>
      </w:r>
      <w:r w:rsidRPr="005505F6">
        <w:rPr>
          <w:b/>
          <w:sz w:val="24"/>
          <w:szCs w:val="24"/>
        </w:rPr>
        <w:t>ООО "</w:t>
      </w:r>
      <w:proofErr w:type="spellStart"/>
      <w:r w:rsidRPr="005505F6">
        <w:rPr>
          <w:b/>
          <w:sz w:val="24"/>
          <w:szCs w:val="24"/>
        </w:rPr>
        <w:t>Битроникс</w:t>
      </w:r>
      <w:proofErr w:type="spellEnd"/>
      <w:r w:rsidRPr="005505F6">
        <w:rPr>
          <w:b/>
          <w:sz w:val="24"/>
          <w:szCs w:val="24"/>
        </w:rPr>
        <w:t>"</w:t>
      </w:r>
      <w:r w:rsidRPr="005505F6">
        <w:rPr>
          <w:snapToGrid/>
          <w:sz w:val="24"/>
          <w:szCs w:val="24"/>
        </w:rPr>
        <w:t xml:space="preserve"> призна</w:t>
      </w:r>
      <w:r>
        <w:rPr>
          <w:snapToGrid/>
          <w:sz w:val="24"/>
          <w:szCs w:val="24"/>
        </w:rPr>
        <w:t>ю</w:t>
      </w:r>
      <w:r w:rsidRPr="005505F6">
        <w:rPr>
          <w:snapToGrid/>
          <w:sz w:val="24"/>
          <w:szCs w:val="24"/>
        </w:rPr>
        <w:t>тся удовлетворяющим по существу условиям закупки (по лотам 2, 3, 4, 5, 6, 7). Предлагается принять данные предложения к дальнейшему рассмотрению.</w:t>
      </w:r>
    </w:p>
    <w:p w:rsidR="009A3779" w:rsidRPr="005505F6" w:rsidRDefault="009A3779" w:rsidP="009A3779">
      <w:pPr>
        <w:pStyle w:val="a9"/>
        <w:numPr>
          <w:ilvl w:val="3"/>
          <w:numId w:val="13"/>
        </w:numPr>
        <w:spacing w:line="240" w:lineRule="auto"/>
        <w:ind w:left="0" w:firstLine="0"/>
        <w:rPr>
          <w:snapToGrid/>
          <w:sz w:val="24"/>
          <w:szCs w:val="24"/>
        </w:rPr>
      </w:pPr>
      <w:r w:rsidRPr="005505F6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5505F6">
        <w:rPr>
          <w:snapToGrid/>
          <w:sz w:val="24"/>
          <w:szCs w:val="24"/>
        </w:rPr>
        <w:t xml:space="preserve"> </w:t>
      </w:r>
      <w:r w:rsidRPr="00180CF2">
        <w:rPr>
          <w:b/>
          <w:sz w:val="24"/>
          <w:szCs w:val="24"/>
        </w:rPr>
        <w:t>ООО "С.В.К."</w:t>
      </w:r>
      <w:r w:rsidRPr="005505F6">
        <w:rPr>
          <w:snapToGrid/>
          <w:sz w:val="24"/>
          <w:szCs w:val="24"/>
        </w:rPr>
        <w:t xml:space="preserve"> призна</w:t>
      </w:r>
      <w:r>
        <w:rPr>
          <w:snapToGrid/>
          <w:sz w:val="24"/>
          <w:szCs w:val="24"/>
        </w:rPr>
        <w:t>ю</w:t>
      </w:r>
      <w:r w:rsidRPr="005505F6">
        <w:rPr>
          <w:snapToGrid/>
          <w:sz w:val="24"/>
          <w:szCs w:val="24"/>
        </w:rPr>
        <w:t xml:space="preserve">тся удовлетворяющим по существу условиям закупки (по лотам </w:t>
      </w:r>
      <w:r>
        <w:rPr>
          <w:snapToGrid/>
          <w:sz w:val="24"/>
          <w:szCs w:val="24"/>
        </w:rPr>
        <w:t xml:space="preserve">4, </w:t>
      </w:r>
      <w:r w:rsidRPr="005505F6">
        <w:rPr>
          <w:snapToGrid/>
          <w:sz w:val="24"/>
          <w:szCs w:val="24"/>
        </w:rPr>
        <w:t>7). Предлагается принять данные предложения к дальнейшему рассмотрению.</w:t>
      </w:r>
    </w:p>
    <w:p w:rsidR="009A3779" w:rsidRPr="005505F6" w:rsidRDefault="009A3779" w:rsidP="009A3779">
      <w:pPr>
        <w:pStyle w:val="a9"/>
        <w:numPr>
          <w:ilvl w:val="3"/>
          <w:numId w:val="13"/>
        </w:numPr>
        <w:spacing w:line="240" w:lineRule="auto"/>
        <w:ind w:left="0" w:firstLine="0"/>
        <w:rPr>
          <w:snapToGrid/>
          <w:sz w:val="24"/>
          <w:szCs w:val="24"/>
        </w:rPr>
      </w:pPr>
      <w:r w:rsidRPr="005505F6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5505F6">
        <w:rPr>
          <w:snapToGrid/>
          <w:sz w:val="24"/>
          <w:szCs w:val="24"/>
        </w:rPr>
        <w:t xml:space="preserve"> </w:t>
      </w:r>
      <w:r w:rsidRPr="00624854">
        <w:rPr>
          <w:b/>
          <w:sz w:val="24"/>
          <w:szCs w:val="24"/>
        </w:rPr>
        <w:t>ООО ДРСЦ "</w:t>
      </w:r>
      <w:proofErr w:type="spellStart"/>
      <w:r w:rsidRPr="00624854">
        <w:rPr>
          <w:b/>
          <w:sz w:val="24"/>
          <w:szCs w:val="24"/>
        </w:rPr>
        <w:t>Компьюлинк</w:t>
      </w:r>
      <w:proofErr w:type="spellEnd"/>
      <w:r w:rsidRPr="00624854">
        <w:rPr>
          <w:b/>
          <w:sz w:val="24"/>
          <w:szCs w:val="24"/>
        </w:rPr>
        <w:t>"</w:t>
      </w:r>
      <w:r w:rsidRPr="005505F6">
        <w:rPr>
          <w:snapToGrid/>
          <w:sz w:val="24"/>
          <w:szCs w:val="24"/>
        </w:rPr>
        <w:t xml:space="preserve"> призна</w:t>
      </w:r>
      <w:r>
        <w:rPr>
          <w:snapToGrid/>
          <w:sz w:val="24"/>
          <w:szCs w:val="24"/>
        </w:rPr>
        <w:t>ю</w:t>
      </w:r>
      <w:r w:rsidRPr="005505F6">
        <w:rPr>
          <w:snapToGrid/>
          <w:sz w:val="24"/>
          <w:szCs w:val="24"/>
        </w:rPr>
        <w:t xml:space="preserve">тся удовлетворяющим по существу условиям закупки (по лотам </w:t>
      </w:r>
      <w:r>
        <w:rPr>
          <w:snapToGrid/>
          <w:sz w:val="24"/>
          <w:szCs w:val="24"/>
        </w:rPr>
        <w:t>1, 3, 5</w:t>
      </w:r>
      <w:r w:rsidRPr="005505F6">
        <w:rPr>
          <w:snapToGrid/>
          <w:sz w:val="24"/>
          <w:szCs w:val="24"/>
        </w:rPr>
        <w:t>). Предлагается принять данные предложения к дальнейшему рассмотрению.</w:t>
      </w:r>
    </w:p>
    <w:p w:rsidR="009A3779" w:rsidRPr="005505F6" w:rsidRDefault="009A3779" w:rsidP="009A3779">
      <w:pPr>
        <w:pStyle w:val="a9"/>
        <w:numPr>
          <w:ilvl w:val="3"/>
          <w:numId w:val="13"/>
        </w:numPr>
        <w:spacing w:line="240" w:lineRule="auto"/>
        <w:ind w:left="0" w:firstLine="0"/>
        <w:rPr>
          <w:snapToGrid/>
          <w:sz w:val="24"/>
          <w:szCs w:val="24"/>
        </w:rPr>
      </w:pPr>
      <w:r w:rsidRPr="005505F6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е</w:t>
      </w:r>
      <w:r w:rsidRPr="005505F6">
        <w:rPr>
          <w:snapToGrid/>
          <w:sz w:val="24"/>
          <w:szCs w:val="24"/>
        </w:rPr>
        <w:t xml:space="preserve"> </w:t>
      </w:r>
      <w:r w:rsidRPr="004C6072">
        <w:rPr>
          <w:b/>
          <w:sz w:val="24"/>
          <w:szCs w:val="24"/>
        </w:rPr>
        <w:t>ЗАО "Тензор"</w:t>
      </w:r>
      <w:r w:rsidRPr="005505F6">
        <w:rPr>
          <w:snapToGrid/>
          <w:sz w:val="24"/>
          <w:szCs w:val="24"/>
        </w:rPr>
        <w:t xml:space="preserve"> призна</w:t>
      </w:r>
      <w:r>
        <w:rPr>
          <w:snapToGrid/>
          <w:sz w:val="24"/>
          <w:szCs w:val="24"/>
        </w:rPr>
        <w:t>е</w:t>
      </w:r>
      <w:r w:rsidRPr="005505F6">
        <w:rPr>
          <w:snapToGrid/>
          <w:sz w:val="24"/>
          <w:szCs w:val="24"/>
        </w:rPr>
        <w:t>тся удовлетворяющим по существу условиям закупки (по лот</w:t>
      </w:r>
      <w:r>
        <w:rPr>
          <w:snapToGrid/>
          <w:sz w:val="24"/>
          <w:szCs w:val="24"/>
        </w:rPr>
        <w:t>у</w:t>
      </w:r>
      <w:r w:rsidRPr="005505F6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4</w:t>
      </w:r>
      <w:r w:rsidRPr="005505F6">
        <w:rPr>
          <w:snapToGrid/>
          <w:sz w:val="24"/>
          <w:szCs w:val="24"/>
        </w:rPr>
        <w:t>). Предлагается принять данн</w:t>
      </w:r>
      <w:r>
        <w:rPr>
          <w:snapToGrid/>
          <w:sz w:val="24"/>
          <w:szCs w:val="24"/>
        </w:rPr>
        <w:t>ое</w:t>
      </w:r>
      <w:r w:rsidRPr="005505F6">
        <w:rPr>
          <w:snapToGrid/>
          <w:sz w:val="24"/>
          <w:szCs w:val="24"/>
        </w:rPr>
        <w:t xml:space="preserve"> предложени</w:t>
      </w:r>
      <w:r>
        <w:rPr>
          <w:snapToGrid/>
          <w:sz w:val="24"/>
          <w:szCs w:val="24"/>
        </w:rPr>
        <w:t>е</w:t>
      </w:r>
      <w:r w:rsidRPr="005505F6">
        <w:rPr>
          <w:snapToGrid/>
          <w:sz w:val="24"/>
          <w:szCs w:val="24"/>
        </w:rPr>
        <w:t xml:space="preserve"> к дальнейшему рассмотрению.</w:t>
      </w:r>
    </w:p>
    <w:p w:rsidR="009A3779" w:rsidRPr="005505F6" w:rsidRDefault="009A3779" w:rsidP="009A3779">
      <w:pPr>
        <w:pStyle w:val="a9"/>
        <w:numPr>
          <w:ilvl w:val="3"/>
          <w:numId w:val="13"/>
        </w:numPr>
        <w:spacing w:line="240" w:lineRule="auto"/>
        <w:ind w:left="0" w:firstLine="0"/>
        <w:rPr>
          <w:snapToGrid/>
          <w:sz w:val="24"/>
          <w:szCs w:val="24"/>
        </w:rPr>
      </w:pPr>
      <w:r w:rsidRPr="005505F6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5505F6">
        <w:rPr>
          <w:snapToGrid/>
          <w:sz w:val="24"/>
          <w:szCs w:val="24"/>
        </w:rPr>
        <w:t xml:space="preserve"> </w:t>
      </w:r>
      <w:r w:rsidRPr="008C1352">
        <w:rPr>
          <w:b/>
          <w:sz w:val="24"/>
          <w:szCs w:val="24"/>
        </w:rPr>
        <w:t xml:space="preserve">ООО "Компания </w:t>
      </w:r>
      <w:proofErr w:type="spellStart"/>
      <w:r w:rsidRPr="008C1352">
        <w:rPr>
          <w:b/>
          <w:sz w:val="24"/>
          <w:szCs w:val="24"/>
        </w:rPr>
        <w:t>Монлайн</w:t>
      </w:r>
      <w:proofErr w:type="spellEnd"/>
      <w:r w:rsidRPr="008C1352">
        <w:rPr>
          <w:b/>
          <w:sz w:val="24"/>
          <w:szCs w:val="24"/>
        </w:rPr>
        <w:t>"</w:t>
      </w:r>
      <w:r w:rsidRPr="005505F6">
        <w:rPr>
          <w:snapToGrid/>
          <w:sz w:val="24"/>
          <w:szCs w:val="24"/>
        </w:rPr>
        <w:t xml:space="preserve"> призна</w:t>
      </w:r>
      <w:r>
        <w:rPr>
          <w:snapToGrid/>
          <w:sz w:val="24"/>
          <w:szCs w:val="24"/>
        </w:rPr>
        <w:t>ю</w:t>
      </w:r>
      <w:r w:rsidRPr="005505F6">
        <w:rPr>
          <w:snapToGrid/>
          <w:sz w:val="24"/>
          <w:szCs w:val="24"/>
        </w:rPr>
        <w:t xml:space="preserve">тся удовлетворяющим по существу условиям закупки (по лотам </w:t>
      </w:r>
      <w:r>
        <w:rPr>
          <w:snapToGrid/>
          <w:sz w:val="24"/>
          <w:szCs w:val="24"/>
        </w:rPr>
        <w:t>5, 6</w:t>
      </w:r>
      <w:r w:rsidRPr="005505F6">
        <w:rPr>
          <w:snapToGrid/>
          <w:sz w:val="24"/>
          <w:szCs w:val="24"/>
        </w:rPr>
        <w:t>). Предлагается принять данные предложения к дальнейшему рассмотрению.</w:t>
      </w:r>
    </w:p>
    <w:p w:rsidR="009A3779" w:rsidRPr="00BE68B8" w:rsidRDefault="009A3779" w:rsidP="009A377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A3779" w:rsidRPr="00BE68B8" w:rsidRDefault="009A3779" w:rsidP="009A377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BE68B8">
        <w:rPr>
          <w:b/>
          <w:i/>
          <w:sz w:val="24"/>
        </w:rPr>
        <w:t>Об отклонении предложени</w:t>
      </w:r>
      <w:r>
        <w:rPr>
          <w:b/>
          <w:i/>
          <w:sz w:val="24"/>
        </w:rPr>
        <w:t>й</w:t>
      </w:r>
      <w:r w:rsidRPr="00BE68B8">
        <w:rPr>
          <w:b/>
          <w:i/>
          <w:sz w:val="24"/>
        </w:rPr>
        <w:t>»</w:t>
      </w:r>
    </w:p>
    <w:p w:rsidR="009A3779" w:rsidRPr="00BE68B8" w:rsidRDefault="009A3779" w:rsidP="009A3779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9A3779" w:rsidRPr="00BE68B8" w:rsidRDefault="009A3779" w:rsidP="009A3779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9A3779" w:rsidRPr="00B5679E" w:rsidRDefault="009A3779" w:rsidP="009A3779">
      <w:pPr>
        <w:pStyle w:val="a9"/>
        <w:numPr>
          <w:ilvl w:val="0"/>
          <w:numId w:val="27"/>
        </w:numPr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B5679E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9A3779" w:rsidRPr="00B5679E" w:rsidRDefault="009A3779" w:rsidP="009A3779">
      <w:pPr>
        <w:pStyle w:val="a9"/>
        <w:numPr>
          <w:ilvl w:val="0"/>
          <w:numId w:val="27"/>
        </w:numPr>
        <w:snapToGrid w:val="0"/>
        <w:spacing w:after="200" w:line="240" w:lineRule="auto"/>
        <w:ind w:left="709" w:hanging="709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З</w:t>
      </w:r>
      <w:r w:rsidRPr="00BE68B8">
        <w:rPr>
          <w:snapToGrid/>
          <w:sz w:val="24"/>
          <w:szCs w:val="24"/>
        </w:rPr>
        <w:t>акл</w:t>
      </w:r>
      <w:r>
        <w:rPr>
          <w:snapToGrid/>
          <w:sz w:val="24"/>
          <w:szCs w:val="24"/>
        </w:rPr>
        <w:t xml:space="preserve">ючения экспертов </w:t>
      </w:r>
      <w:proofErr w:type="spellStart"/>
      <w:r w:rsidRPr="00B97581">
        <w:rPr>
          <w:b/>
          <w:snapToGrid/>
          <w:sz w:val="24"/>
          <w:szCs w:val="24"/>
        </w:rPr>
        <w:t>Челышевой</w:t>
      </w:r>
      <w:proofErr w:type="spellEnd"/>
      <w:r w:rsidRPr="00B97581">
        <w:rPr>
          <w:b/>
          <w:snapToGrid/>
          <w:sz w:val="24"/>
          <w:szCs w:val="24"/>
        </w:rPr>
        <w:t xml:space="preserve"> Т.В.,</w:t>
      </w:r>
      <w:r w:rsidRPr="00BE68B8">
        <w:rPr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>Коваленко Е.А. (ИА</w:t>
      </w:r>
      <w:proofErr w:type="gramStart"/>
      <w:r>
        <w:rPr>
          <w:b/>
          <w:snapToGrid/>
          <w:sz w:val="24"/>
          <w:szCs w:val="24"/>
        </w:rPr>
        <w:t xml:space="preserve">)., </w:t>
      </w:r>
      <w:proofErr w:type="gramEnd"/>
      <w:r>
        <w:rPr>
          <w:snapToGrid/>
          <w:sz w:val="24"/>
          <w:szCs w:val="24"/>
        </w:rPr>
        <w:t>сводное экспертное заключение</w:t>
      </w:r>
    </w:p>
    <w:p w:rsidR="009A3779" w:rsidRPr="00B5679E" w:rsidRDefault="009A3779" w:rsidP="009A3779">
      <w:pPr>
        <w:pStyle w:val="a9"/>
        <w:numPr>
          <w:ilvl w:val="0"/>
          <w:numId w:val="17"/>
        </w:numPr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B5679E">
        <w:rPr>
          <w:snapToGrid/>
          <w:sz w:val="24"/>
          <w:szCs w:val="24"/>
        </w:rPr>
        <w:t>Предложения участников.</w:t>
      </w:r>
    </w:p>
    <w:p w:rsidR="009A3779" w:rsidRPr="00BE68B8" w:rsidRDefault="009A3779" w:rsidP="009A3779">
      <w:pPr>
        <w:snapToGrid w:val="0"/>
        <w:spacing w:after="120" w:line="240" w:lineRule="auto"/>
        <w:rPr>
          <w:b/>
          <w:snapToGrid/>
          <w:szCs w:val="28"/>
        </w:rPr>
      </w:pPr>
    </w:p>
    <w:p w:rsidR="009A3779" w:rsidRPr="005009F0" w:rsidRDefault="009A3779" w:rsidP="009A3779">
      <w:pPr>
        <w:snapToGrid w:val="0"/>
        <w:spacing w:after="120" w:line="240" w:lineRule="auto"/>
        <w:rPr>
          <w:b/>
          <w:snapToGrid/>
          <w:sz w:val="24"/>
          <w:szCs w:val="24"/>
        </w:rPr>
      </w:pPr>
      <w:r w:rsidRPr="005009F0">
        <w:rPr>
          <w:b/>
          <w:snapToGrid/>
          <w:sz w:val="24"/>
          <w:szCs w:val="24"/>
        </w:rPr>
        <w:t>ОТМЕТИЛИ:</w:t>
      </w:r>
    </w:p>
    <w:p w:rsidR="009A3779" w:rsidRPr="00B5679E" w:rsidRDefault="009A3779" w:rsidP="009A3779">
      <w:pPr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snapToGrid/>
          <w:sz w:val="24"/>
          <w:szCs w:val="24"/>
        </w:rPr>
      </w:pPr>
      <w:r w:rsidRPr="00B5679E">
        <w:rPr>
          <w:sz w:val="24"/>
          <w:szCs w:val="24"/>
        </w:rPr>
        <w:t>Предложение ООО "</w:t>
      </w:r>
      <w:proofErr w:type="spellStart"/>
      <w:r w:rsidRPr="00B5679E">
        <w:rPr>
          <w:sz w:val="24"/>
          <w:szCs w:val="24"/>
        </w:rPr>
        <w:t>Битроникс</w:t>
      </w:r>
      <w:proofErr w:type="spellEnd"/>
      <w:r w:rsidRPr="00B5679E">
        <w:rPr>
          <w:sz w:val="24"/>
          <w:szCs w:val="24"/>
        </w:rPr>
        <w:t>"  (690105, Приморский край, г. Владивосток, ул. Давыдова, д. 42а, оф. 50) по лоту №1 предлагается отклонить по следующим основаниям:</w:t>
      </w:r>
    </w:p>
    <w:p w:rsidR="009A3779" w:rsidRDefault="009A3779" w:rsidP="009A3779">
      <w:pPr>
        <w:pStyle w:val="a9"/>
        <w:numPr>
          <w:ilvl w:val="1"/>
          <w:numId w:val="18"/>
        </w:numPr>
        <w:spacing w:line="240" w:lineRule="auto"/>
        <w:ind w:hanging="720"/>
        <w:rPr>
          <w:sz w:val="24"/>
          <w:szCs w:val="24"/>
        </w:rPr>
      </w:pPr>
      <w:r w:rsidRPr="00B97581">
        <w:rPr>
          <w:sz w:val="24"/>
          <w:szCs w:val="24"/>
        </w:rPr>
        <w:t xml:space="preserve">В пункте 4 раздела коммерческого предложения Лота № 1 на странице 1 основного предложения № 235-05/13 от 13.05.2013 заявки участника </w:t>
      </w:r>
      <w:hyperlink r:id="rId12" w:history="1">
        <w:r w:rsidRPr="00B97581">
          <w:rPr>
            <w:rStyle w:val="aa"/>
            <w:sz w:val="24"/>
            <w:szCs w:val="24"/>
          </w:rPr>
          <w:t>ООО "</w:t>
        </w:r>
        <w:proofErr w:type="spellStart"/>
        <w:r w:rsidRPr="00B97581">
          <w:rPr>
            <w:rStyle w:val="aa"/>
            <w:sz w:val="24"/>
            <w:szCs w:val="24"/>
          </w:rPr>
          <w:t>Битроникс</w:t>
        </w:r>
        <w:proofErr w:type="spellEnd"/>
        <w:r w:rsidRPr="00B97581">
          <w:rPr>
            <w:rStyle w:val="aa"/>
            <w:sz w:val="24"/>
            <w:szCs w:val="24"/>
          </w:rPr>
          <w:t>"</w:t>
        </w:r>
      </w:hyperlink>
      <w:r w:rsidRPr="00B97581">
        <w:rPr>
          <w:sz w:val="24"/>
          <w:szCs w:val="24"/>
        </w:rPr>
        <w:t xml:space="preserve">, предложен Ноутбук </w:t>
      </w:r>
      <w:r w:rsidRPr="00B97581">
        <w:rPr>
          <w:sz w:val="24"/>
          <w:szCs w:val="24"/>
          <w:lang w:val="en-US"/>
        </w:rPr>
        <w:t>Acer</w:t>
      </w:r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PB</w:t>
      </w:r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V</w:t>
      </w:r>
      <w:r w:rsidRPr="00B97581">
        <w:rPr>
          <w:sz w:val="24"/>
          <w:szCs w:val="24"/>
        </w:rPr>
        <w:t>-</w:t>
      </w:r>
      <w:r w:rsidRPr="00B97581">
        <w:rPr>
          <w:sz w:val="24"/>
          <w:szCs w:val="24"/>
          <w:lang w:val="en-US"/>
        </w:rPr>
        <w:t>series</w:t>
      </w:r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ENLV</w:t>
      </w:r>
      <w:r w:rsidRPr="00B97581">
        <w:rPr>
          <w:sz w:val="24"/>
          <w:szCs w:val="24"/>
        </w:rPr>
        <w:t>11</w:t>
      </w:r>
      <w:r w:rsidRPr="00B97581">
        <w:rPr>
          <w:sz w:val="24"/>
          <w:szCs w:val="24"/>
          <w:lang w:val="en-US"/>
        </w:rPr>
        <w:t>HC</w:t>
      </w:r>
      <w:r w:rsidRPr="00B97581">
        <w:rPr>
          <w:sz w:val="24"/>
          <w:szCs w:val="24"/>
        </w:rPr>
        <w:t>-33116</w:t>
      </w:r>
      <w:r w:rsidRPr="00B97581">
        <w:rPr>
          <w:sz w:val="24"/>
          <w:szCs w:val="24"/>
          <w:lang w:val="en-US"/>
        </w:rPr>
        <w:t>G</w:t>
      </w:r>
      <w:r w:rsidRPr="00B97581">
        <w:rPr>
          <w:sz w:val="24"/>
          <w:szCs w:val="24"/>
        </w:rPr>
        <w:t>50</w:t>
      </w:r>
      <w:proofErr w:type="spellStart"/>
      <w:r w:rsidRPr="00B97581">
        <w:rPr>
          <w:sz w:val="24"/>
          <w:szCs w:val="24"/>
          <w:lang w:val="en-US"/>
        </w:rPr>
        <w:t>Mnks</w:t>
      </w:r>
      <w:proofErr w:type="spellEnd"/>
      <w:r w:rsidRPr="00B97581">
        <w:rPr>
          <w:sz w:val="24"/>
          <w:szCs w:val="24"/>
        </w:rPr>
        <w:t xml:space="preserve">, с жестким диском </w:t>
      </w:r>
      <w:r w:rsidRPr="00B97581">
        <w:rPr>
          <w:b/>
          <w:sz w:val="24"/>
          <w:szCs w:val="24"/>
        </w:rPr>
        <w:t>500 ГБ</w:t>
      </w:r>
      <w:r w:rsidRPr="00B97581">
        <w:rPr>
          <w:sz w:val="24"/>
          <w:szCs w:val="24"/>
        </w:rPr>
        <w:t xml:space="preserve"> (5 400 об/мин), что не соответствует условиям пункта 4 (страница 1) приложения к Техническому заданию Лота 1 закупочной документации, в котором установлено следующее требование </w:t>
      </w:r>
      <w:proofErr w:type="gramStart"/>
      <w:r w:rsidRPr="00B97581">
        <w:rPr>
          <w:sz w:val="24"/>
          <w:szCs w:val="24"/>
        </w:rPr>
        <w:t>-Н</w:t>
      </w:r>
      <w:proofErr w:type="gramEnd"/>
      <w:r w:rsidRPr="00B97581">
        <w:rPr>
          <w:sz w:val="24"/>
          <w:szCs w:val="24"/>
        </w:rPr>
        <w:t xml:space="preserve">оутбук </w:t>
      </w:r>
      <w:proofErr w:type="spellStart"/>
      <w:r w:rsidRPr="00B97581">
        <w:rPr>
          <w:sz w:val="24"/>
          <w:szCs w:val="24"/>
        </w:rPr>
        <w:t>Samsung</w:t>
      </w:r>
      <w:proofErr w:type="spellEnd"/>
      <w:r w:rsidRPr="00B97581">
        <w:rPr>
          <w:sz w:val="24"/>
          <w:szCs w:val="24"/>
        </w:rPr>
        <w:t xml:space="preserve"> NP350E7C-S03RU, который включает в себя жесткий диск </w:t>
      </w:r>
      <w:r w:rsidRPr="00B97581">
        <w:rPr>
          <w:b/>
          <w:sz w:val="24"/>
          <w:szCs w:val="24"/>
        </w:rPr>
        <w:t>750 ГБ</w:t>
      </w:r>
      <w:r w:rsidRPr="00B97581">
        <w:rPr>
          <w:sz w:val="24"/>
          <w:szCs w:val="24"/>
        </w:rPr>
        <w:t xml:space="preserve"> (5 400 </w:t>
      </w:r>
      <w:proofErr w:type="gramStart"/>
      <w:r w:rsidRPr="00B97581">
        <w:rPr>
          <w:sz w:val="24"/>
          <w:szCs w:val="24"/>
        </w:rPr>
        <w:t>об</w:t>
      </w:r>
      <w:proofErr w:type="gramEnd"/>
      <w:r w:rsidRPr="00B97581">
        <w:rPr>
          <w:sz w:val="24"/>
          <w:szCs w:val="24"/>
        </w:rPr>
        <w:t xml:space="preserve">/мин). Считаю целесообразным отметить, что с моей точки зрения принятие предложения участника в данной части приведет к ухудшению технических характеристик ноутбука. В связи с этим я считаю, что указанное несоответствие требованиям закупочной документации и интересам Заказчика является </w:t>
      </w:r>
      <w:r w:rsidRPr="00B97581">
        <w:rPr>
          <w:b/>
          <w:bCs/>
          <w:sz w:val="24"/>
          <w:szCs w:val="24"/>
        </w:rPr>
        <w:t xml:space="preserve">достаточным </w:t>
      </w:r>
      <w:r w:rsidRPr="00B97581">
        <w:rPr>
          <w:sz w:val="24"/>
          <w:szCs w:val="24"/>
        </w:rPr>
        <w:t>основанием для отклонения заявки данного участника (несоответствие обязательной части технических требований является достаточным основанием для отклонения)</w:t>
      </w:r>
      <w:proofErr w:type="gramStart"/>
      <w:r w:rsidRPr="00B9758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 xml:space="preserve">ксперт </w:t>
      </w:r>
      <w:r>
        <w:rPr>
          <w:b/>
          <w:snapToGrid/>
          <w:sz w:val="24"/>
          <w:szCs w:val="24"/>
        </w:rPr>
        <w:t>Коваленко Е.А.</w:t>
      </w:r>
      <w:r>
        <w:rPr>
          <w:sz w:val="24"/>
          <w:szCs w:val="24"/>
        </w:rPr>
        <w:t>)</w:t>
      </w:r>
    </w:p>
    <w:p w:rsidR="009A3779" w:rsidRDefault="009A3779" w:rsidP="009A3779">
      <w:pPr>
        <w:pStyle w:val="a9"/>
        <w:numPr>
          <w:ilvl w:val="1"/>
          <w:numId w:val="18"/>
        </w:numPr>
        <w:spacing w:line="240" w:lineRule="auto"/>
        <w:ind w:hanging="720"/>
        <w:rPr>
          <w:sz w:val="24"/>
          <w:szCs w:val="24"/>
        </w:rPr>
      </w:pPr>
      <w:proofErr w:type="gramStart"/>
      <w:r w:rsidRPr="00B97581">
        <w:rPr>
          <w:sz w:val="24"/>
          <w:szCs w:val="24"/>
        </w:rPr>
        <w:t xml:space="preserve">В пунктах 5 и 6 раздела коммерческого предложения Лота № 1 на странице 1 основного предложения № 235-05/13 от 13.05.2013 заявки участника </w:t>
      </w:r>
      <w:hyperlink r:id="rId13" w:history="1">
        <w:r w:rsidRPr="00B97581">
          <w:rPr>
            <w:rStyle w:val="aa"/>
            <w:sz w:val="24"/>
            <w:szCs w:val="24"/>
          </w:rPr>
          <w:t>ООО "</w:t>
        </w:r>
        <w:proofErr w:type="spellStart"/>
        <w:r w:rsidRPr="00B97581">
          <w:rPr>
            <w:rStyle w:val="aa"/>
            <w:sz w:val="24"/>
            <w:szCs w:val="24"/>
          </w:rPr>
          <w:t>Битроникс</w:t>
        </w:r>
        <w:proofErr w:type="spellEnd"/>
        <w:r w:rsidRPr="00B97581">
          <w:rPr>
            <w:rStyle w:val="aa"/>
            <w:sz w:val="24"/>
            <w:szCs w:val="24"/>
          </w:rPr>
          <w:t>"</w:t>
        </w:r>
      </w:hyperlink>
      <w:r w:rsidRPr="00B97581">
        <w:rPr>
          <w:sz w:val="24"/>
          <w:szCs w:val="24"/>
        </w:rPr>
        <w:t xml:space="preserve">, предложены </w:t>
      </w:r>
      <w:r w:rsidRPr="00B97581">
        <w:rPr>
          <w:b/>
          <w:sz w:val="24"/>
          <w:szCs w:val="24"/>
        </w:rPr>
        <w:t xml:space="preserve">принтеры </w:t>
      </w:r>
      <w:r w:rsidRPr="00B97581">
        <w:rPr>
          <w:b/>
          <w:sz w:val="24"/>
          <w:szCs w:val="24"/>
          <w:lang w:val="en-US"/>
        </w:rPr>
        <w:t>HP</w:t>
      </w:r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LaserJet</w:t>
      </w:r>
      <w:r w:rsidRPr="00B97581">
        <w:rPr>
          <w:sz w:val="24"/>
          <w:szCs w:val="24"/>
        </w:rPr>
        <w:t xml:space="preserve"> </w:t>
      </w:r>
      <w:proofErr w:type="spellStart"/>
      <w:r w:rsidRPr="00B97581">
        <w:rPr>
          <w:sz w:val="24"/>
          <w:szCs w:val="24"/>
          <w:lang w:val="en-US"/>
        </w:rPr>
        <w:t>Enterprice</w:t>
      </w:r>
      <w:proofErr w:type="spellEnd"/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P</w:t>
      </w:r>
      <w:r w:rsidRPr="00B97581">
        <w:rPr>
          <w:sz w:val="24"/>
          <w:szCs w:val="24"/>
        </w:rPr>
        <w:t>3015</w:t>
      </w:r>
      <w:proofErr w:type="spellStart"/>
      <w:r w:rsidRPr="00B97581">
        <w:rPr>
          <w:sz w:val="24"/>
          <w:szCs w:val="24"/>
          <w:lang w:val="en-US"/>
        </w:rPr>
        <w:t>dn</w:t>
      </w:r>
      <w:proofErr w:type="spellEnd"/>
      <w:r w:rsidRPr="00B97581">
        <w:rPr>
          <w:sz w:val="24"/>
          <w:szCs w:val="24"/>
        </w:rPr>
        <w:t xml:space="preserve"> 8 штук и </w:t>
      </w:r>
      <w:r w:rsidRPr="00B97581">
        <w:rPr>
          <w:b/>
          <w:sz w:val="24"/>
          <w:szCs w:val="24"/>
        </w:rPr>
        <w:t>МФУ</w:t>
      </w:r>
      <w:r w:rsidRPr="00B97581">
        <w:rPr>
          <w:sz w:val="24"/>
          <w:szCs w:val="24"/>
        </w:rPr>
        <w:t xml:space="preserve"> </w:t>
      </w:r>
      <w:r w:rsidRPr="00B97581">
        <w:rPr>
          <w:b/>
          <w:sz w:val="24"/>
          <w:szCs w:val="24"/>
          <w:lang w:val="en-US"/>
        </w:rPr>
        <w:t>Samsung</w:t>
      </w:r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SCX</w:t>
      </w:r>
      <w:r w:rsidRPr="00B97581">
        <w:rPr>
          <w:sz w:val="24"/>
          <w:szCs w:val="24"/>
        </w:rPr>
        <w:t>-5637</w:t>
      </w:r>
      <w:r w:rsidRPr="00B97581">
        <w:rPr>
          <w:sz w:val="24"/>
          <w:szCs w:val="24"/>
          <w:lang w:val="en-US"/>
        </w:rPr>
        <w:t>FR</w:t>
      </w:r>
      <w:r w:rsidRPr="00B97581">
        <w:rPr>
          <w:sz w:val="24"/>
          <w:szCs w:val="24"/>
        </w:rPr>
        <w:t>/</w:t>
      </w:r>
      <w:r w:rsidRPr="00B97581">
        <w:rPr>
          <w:sz w:val="24"/>
          <w:szCs w:val="24"/>
          <w:lang w:val="en-US"/>
        </w:rPr>
        <w:t>XEV</w:t>
      </w:r>
      <w:r w:rsidRPr="00B97581">
        <w:rPr>
          <w:sz w:val="24"/>
          <w:szCs w:val="24"/>
        </w:rPr>
        <w:t xml:space="preserve"> 3 штуки, что не соответствует условиям пунктов 5 и (страница 1) приложения к </w:t>
      </w:r>
      <w:r w:rsidRPr="00B97581">
        <w:rPr>
          <w:sz w:val="24"/>
          <w:szCs w:val="24"/>
        </w:rPr>
        <w:lastRenderedPageBreak/>
        <w:t>Техническому заданию Лота 1 закупочной документации, в котором установлено следующее требование</w:t>
      </w:r>
      <w:proofErr w:type="gramEnd"/>
      <w:r w:rsidRPr="00B97581">
        <w:rPr>
          <w:sz w:val="24"/>
          <w:szCs w:val="24"/>
        </w:rPr>
        <w:t xml:space="preserve">: </w:t>
      </w:r>
      <w:r w:rsidRPr="00B97581">
        <w:rPr>
          <w:b/>
          <w:sz w:val="24"/>
          <w:szCs w:val="24"/>
        </w:rPr>
        <w:t xml:space="preserve">Принтеры </w:t>
      </w:r>
      <w:proofErr w:type="spellStart"/>
      <w:r w:rsidRPr="00B97581">
        <w:rPr>
          <w:b/>
          <w:sz w:val="24"/>
          <w:szCs w:val="24"/>
        </w:rPr>
        <w:t>Kyocera</w:t>
      </w:r>
      <w:proofErr w:type="spellEnd"/>
      <w:r w:rsidRPr="00B97581">
        <w:rPr>
          <w:sz w:val="24"/>
          <w:szCs w:val="24"/>
        </w:rPr>
        <w:t xml:space="preserve"> FS-3920 DN 8 </w:t>
      </w:r>
      <w:proofErr w:type="spellStart"/>
      <w:proofErr w:type="gramStart"/>
      <w:r w:rsidRPr="00B97581">
        <w:rPr>
          <w:sz w:val="24"/>
          <w:szCs w:val="24"/>
        </w:rPr>
        <w:t>шт</w:t>
      </w:r>
      <w:proofErr w:type="spellEnd"/>
      <w:proofErr w:type="gramEnd"/>
      <w:r w:rsidRPr="00B97581">
        <w:rPr>
          <w:sz w:val="24"/>
          <w:szCs w:val="24"/>
        </w:rPr>
        <w:t xml:space="preserve"> и </w:t>
      </w:r>
      <w:r w:rsidRPr="00B97581">
        <w:rPr>
          <w:b/>
          <w:sz w:val="24"/>
          <w:szCs w:val="24"/>
        </w:rPr>
        <w:t xml:space="preserve">МФУ </w:t>
      </w:r>
      <w:proofErr w:type="spellStart"/>
      <w:r w:rsidRPr="00B97581">
        <w:rPr>
          <w:b/>
          <w:sz w:val="24"/>
          <w:szCs w:val="24"/>
        </w:rPr>
        <w:t>Kyocera</w:t>
      </w:r>
      <w:proofErr w:type="spellEnd"/>
      <w:r w:rsidRPr="00B97581">
        <w:rPr>
          <w:sz w:val="24"/>
          <w:szCs w:val="24"/>
        </w:rPr>
        <w:t xml:space="preserve"> FS-1035 MFP 3 шт. Считаю целесообразным отметить, что с моей точки зрения принятие предложения участника в данной части </w:t>
      </w:r>
      <w:r w:rsidRPr="00B97581">
        <w:rPr>
          <w:b/>
          <w:sz w:val="24"/>
          <w:szCs w:val="24"/>
        </w:rPr>
        <w:t>приведет к дополнительным затратам филиала Амурские электрические сети и проведению дополнительной закупки расходных материалов</w:t>
      </w:r>
      <w:r w:rsidRPr="00B97581">
        <w:rPr>
          <w:sz w:val="24"/>
          <w:szCs w:val="24"/>
        </w:rPr>
        <w:t xml:space="preserve">, так как, в лоте № 2 в пунктах 1-9 (страница 3) приложения к Техническому заданию Лота № 2 закупочной документации </w:t>
      </w:r>
      <w:r w:rsidRPr="00B97581">
        <w:rPr>
          <w:b/>
          <w:sz w:val="24"/>
          <w:szCs w:val="24"/>
        </w:rPr>
        <w:t>филиалом уже закупаются расходные материалы</w:t>
      </w:r>
      <w:r w:rsidRPr="00B97581">
        <w:rPr>
          <w:sz w:val="24"/>
          <w:szCs w:val="24"/>
        </w:rPr>
        <w:t xml:space="preserve"> к принтерам и МФУ </w:t>
      </w:r>
      <w:proofErr w:type="spellStart"/>
      <w:r w:rsidRPr="00B97581">
        <w:rPr>
          <w:b/>
          <w:sz w:val="24"/>
          <w:szCs w:val="24"/>
        </w:rPr>
        <w:t>Kyocera</w:t>
      </w:r>
      <w:proofErr w:type="spellEnd"/>
      <w:r w:rsidRPr="00B97581">
        <w:rPr>
          <w:b/>
          <w:sz w:val="24"/>
          <w:szCs w:val="24"/>
        </w:rPr>
        <w:t>, которые, в случае закупки устрой</w:t>
      </w:r>
      <w:proofErr w:type="gramStart"/>
      <w:r w:rsidRPr="00B97581">
        <w:rPr>
          <w:b/>
          <w:sz w:val="24"/>
          <w:szCs w:val="24"/>
        </w:rPr>
        <w:t>ств др</w:t>
      </w:r>
      <w:proofErr w:type="gramEnd"/>
      <w:r w:rsidRPr="00B97581">
        <w:rPr>
          <w:b/>
          <w:sz w:val="24"/>
          <w:szCs w:val="24"/>
        </w:rPr>
        <w:t>угих производителей останутся невостребованными.</w:t>
      </w:r>
      <w:r w:rsidRPr="00B97581">
        <w:rPr>
          <w:sz w:val="24"/>
          <w:szCs w:val="24"/>
        </w:rPr>
        <w:t xml:space="preserve">  В связи с этим я считаю, что указанное несоответствие требованиям закупочной документации и интересам Заказчика является </w:t>
      </w:r>
      <w:r w:rsidRPr="00B97581">
        <w:rPr>
          <w:b/>
          <w:bCs/>
          <w:sz w:val="24"/>
          <w:szCs w:val="24"/>
        </w:rPr>
        <w:t xml:space="preserve">достаточным </w:t>
      </w:r>
      <w:r w:rsidRPr="00B97581">
        <w:rPr>
          <w:sz w:val="24"/>
          <w:szCs w:val="24"/>
        </w:rPr>
        <w:t>основанием для отклонения заявки данного участника (несоответствие обязательной части технических требований является достаточным основанием для отклонения)</w:t>
      </w:r>
      <w:proofErr w:type="gramStart"/>
      <w:r w:rsidRPr="00B97581">
        <w:rPr>
          <w:sz w:val="24"/>
          <w:szCs w:val="24"/>
        </w:rPr>
        <w:t>.</w:t>
      </w:r>
      <w:r w:rsidRPr="00B97581">
        <w:rPr>
          <w:sz w:val="22"/>
          <w:szCs w:val="22"/>
        </w:rPr>
        <w:t>У</w:t>
      </w:r>
      <w:proofErr w:type="gramEnd"/>
      <w:r w:rsidRPr="00B97581">
        <w:rPr>
          <w:sz w:val="22"/>
          <w:szCs w:val="22"/>
        </w:rPr>
        <w:t>частник не предоставил опросные листы.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(эксперт </w:t>
      </w:r>
      <w:r>
        <w:rPr>
          <w:b/>
          <w:snapToGrid/>
          <w:sz w:val="24"/>
          <w:szCs w:val="24"/>
        </w:rPr>
        <w:t>Коваленко Е.А.</w:t>
      </w:r>
      <w:r>
        <w:rPr>
          <w:sz w:val="24"/>
          <w:szCs w:val="24"/>
        </w:rPr>
        <w:t>)</w:t>
      </w:r>
    </w:p>
    <w:p w:rsidR="009A3779" w:rsidRDefault="009A3779" w:rsidP="009A3779">
      <w:pPr>
        <w:pStyle w:val="a9"/>
        <w:numPr>
          <w:ilvl w:val="1"/>
          <w:numId w:val="18"/>
        </w:numPr>
        <w:spacing w:line="240" w:lineRule="auto"/>
        <w:ind w:hanging="720"/>
        <w:rPr>
          <w:sz w:val="24"/>
          <w:szCs w:val="24"/>
        </w:rPr>
      </w:pPr>
      <w:r w:rsidRPr="00B97581">
        <w:rPr>
          <w:sz w:val="24"/>
          <w:szCs w:val="24"/>
        </w:rPr>
        <w:t>В пункте 10 раздела коммерческого предложения Лота № 1 на странице 2 основного предложения № 235-05/13 от 13.05.2013 заявки участник</w:t>
      </w:r>
      <w:proofErr w:type="gramStart"/>
      <w:r w:rsidRPr="00B97581">
        <w:rPr>
          <w:sz w:val="24"/>
          <w:szCs w:val="24"/>
        </w:rPr>
        <w:t xml:space="preserve">а </w:t>
      </w:r>
      <w:hyperlink r:id="rId14" w:history="1">
        <w:r w:rsidRPr="00B97581">
          <w:rPr>
            <w:rStyle w:val="aa"/>
            <w:sz w:val="24"/>
            <w:szCs w:val="24"/>
          </w:rPr>
          <w:t>ООО</w:t>
        </w:r>
        <w:proofErr w:type="gramEnd"/>
        <w:r w:rsidRPr="00B97581">
          <w:rPr>
            <w:rStyle w:val="aa"/>
            <w:sz w:val="24"/>
            <w:szCs w:val="24"/>
          </w:rPr>
          <w:t xml:space="preserve"> "</w:t>
        </w:r>
        <w:proofErr w:type="spellStart"/>
        <w:r w:rsidRPr="00B97581">
          <w:rPr>
            <w:rStyle w:val="aa"/>
            <w:sz w:val="24"/>
            <w:szCs w:val="24"/>
          </w:rPr>
          <w:t>Битроникс</w:t>
        </w:r>
        <w:proofErr w:type="spellEnd"/>
        <w:r w:rsidRPr="00B97581">
          <w:rPr>
            <w:rStyle w:val="aa"/>
            <w:sz w:val="24"/>
            <w:szCs w:val="24"/>
          </w:rPr>
          <w:t>"</w:t>
        </w:r>
      </w:hyperlink>
      <w:r w:rsidRPr="00B97581">
        <w:rPr>
          <w:sz w:val="24"/>
          <w:szCs w:val="24"/>
        </w:rPr>
        <w:t xml:space="preserve">, предложен Проектор  </w:t>
      </w:r>
      <w:proofErr w:type="spellStart"/>
      <w:r w:rsidRPr="00B97581">
        <w:rPr>
          <w:b/>
          <w:sz w:val="24"/>
          <w:szCs w:val="24"/>
          <w:lang w:val="en-US"/>
        </w:rPr>
        <w:t>ViewSonic</w:t>
      </w:r>
      <w:proofErr w:type="spellEnd"/>
      <w:r w:rsidRPr="00B97581">
        <w:rPr>
          <w:b/>
          <w:sz w:val="24"/>
          <w:szCs w:val="24"/>
        </w:rPr>
        <w:t xml:space="preserve"> </w:t>
      </w:r>
      <w:r w:rsidRPr="00B97581">
        <w:rPr>
          <w:b/>
          <w:sz w:val="24"/>
          <w:szCs w:val="24"/>
          <w:lang w:val="en-US"/>
        </w:rPr>
        <w:t>PJD</w:t>
      </w:r>
      <w:r w:rsidRPr="00B97581">
        <w:rPr>
          <w:b/>
          <w:sz w:val="24"/>
          <w:szCs w:val="24"/>
        </w:rPr>
        <w:t>6235</w:t>
      </w:r>
      <w:r w:rsidRPr="00B97581">
        <w:rPr>
          <w:sz w:val="24"/>
          <w:szCs w:val="24"/>
        </w:rPr>
        <w:t xml:space="preserve">, что не соответствует условиям пункта 10 (страница 2) приложения к Техническому заданию Лота 1 закупочной документации, в котором установлено следующее требование - Проектор </w:t>
      </w:r>
      <w:r w:rsidRPr="00B97581">
        <w:rPr>
          <w:b/>
          <w:sz w:val="24"/>
          <w:szCs w:val="24"/>
          <w:lang w:val="en-US"/>
        </w:rPr>
        <w:t>Epson</w:t>
      </w:r>
      <w:r w:rsidRPr="00B97581">
        <w:rPr>
          <w:b/>
          <w:sz w:val="24"/>
          <w:szCs w:val="24"/>
        </w:rPr>
        <w:t xml:space="preserve"> </w:t>
      </w:r>
      <w:r w:rsidRPr="00B97581">
        <w:rPr>
          <w:b/>
          <w:sz w:val="24"/>
          <w:szCs w:val="24"/>
          <w:lang w:val="en-US"/>
        </w:rPr>
        <w:t>EB</w:t>
      </w:r>
      <w:r w:rsidRPr="00B97581">
        <w:rPr>
          <w:b/>
          <w:sz w:val="24"/>
          <w:szCs w:val="24"/>
        </w:rPr>
        <w:t>-95 (</w:t>
      </w:r>
      <w:r w:rsidRPr="00B97581">
        <w:rPr>
          <w:b/>
          <w:sz w:val="24"/>
          <w:szCs w:val="24"/>
          <w:lang w:val="en-US"/>
        </w:rPr>
        <w:t>V</w:t>
      </w:r>
      <w:r w:rsidRPr="00B97581">
        <w:rPr>
          <w:b/>
          <w:sz w:val="24"/>
          <w:szCs w:val="24"/>
        </w:rPr>
        <w:t>11</w:t>
      </w:r>
      <w:r w:rsidRPr="00B97581">
        <w:rPr>
          <w:b/>
          <w:sz w:val="24"/>
          <w:szCs w:val="24"/>
          <w:lang w:val="en-US"/>
        </w:rPr>
        <w:t>H</w:t>
      </w:r>
      <w:r w:rsidRPr="00B97581">
        <w:rPr>
          <w:b/>
          <w:sz w:val="24"/>
          <w:szCs w:val="24"/>
        </w:rPr>
        <w:t>383040).</w:t>
      </w:r>
      <w:r w:rsidRPr="00B97581">
        <w:rPr>
          <w:sz w:val="24"/>
          <w:szCs w:val="24"/>
        </w:rPr>
        <w:t xml:space="preserve">  </w:t>
      </w:r>
      <w:proofErr w:type="gramStart"/>
      <w:r w:rsidRPr="00B97581">
        <w:rPr>
          <w:sz w:val="24"/>
          <w:szCs w:val="24"/>
        </w:rPr>
        <w:t xml:space="preserve">Считаю целесообразным отметить, что с моей точки зрения принятие предложения участника в данной части приведет к ухудшению технических характеристик проектора, т.к. в проекторе  </w:t>
      </w:r>
      <w:proofErr w:type="spellStart"/>
      <w:r w:rsidRPr="00B97581">
        <w:rPr>
          <w:sz w:val="24"/>
          <w:szCs w:val="24"/>
          <w:lang w:val="en-US"/>
        </w:rPr>
        <w:t>ViewSonic</w:t>
      </w:r>
      <w:proofErr w:type="spellEnd"/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PJD</w:t>
      </w:r>
      <w:r w:rsidRPr="00B97581">
        <w:rPr>
          <w:sz w:val="24"/>
          <w:szCs w:val="24"/>
        </w:rPr>
        <w:t xml:space="preserve">6235 применятся технология </w:t>
      </w:r>
      <w:r w:rsidRPr="00B97581">
        <w:rPr>
          <w:b/>
          <w:sz w:val="24"/>
          <w:szCs w:val="24"/>
          <w:lang w:val="en-US"/>
        </w:rPr>
        <w:t>DLP</w:t>
      </w:r>
      <w:r w:rsidRPr="00B97581">
        <w:rPr>
          <w:sz w:val="24"/>
          <w:szCs w:val="24"/>
        </w:rPr>
        <w:t xml:space="preserve">, которая является менее качественной, чем технология </w:t>
      </w:r>
      <w:r w:rsidRPr="00B97581">
        <w:rPr>
          <w:b/>
          <w:sz w:val="24"/>
          <w:szCs w:val="24"/>
          <w:lang w:val="en-US"/>
        </w:rPr>
        <w:t>LCD</w:t>
      </w:r>
      <w:r w:rsidRPr="00B97581">
        <w:rPr>
          <w:b/>
          <w:sz w:val="24"/>
          <w:szCs w:val="24"/>
        </w:rPr>
        <w:t xml:space="preserve"> 3 </w:t>
      </w:r>
      <w:r w:rsidRPr="00B97581">
        <w:rPr>
          <w:b/>
          <w:sz w:val="24"/>
          <w:szCs w:val="24"/>
          <w:lang w:val="en-US"/>
        </w:rPr>
        <w:t>P</w:t>
      </w:r>
      <w:r w:rsidRPr="00B97581">
        <w:rPr>
          <w:b/>
          <w:sz w:val="24"/>
          <w:szCs w:val="24"/>
        </w:rPr>
        <w:t>-</w:t>
      </w:r>
      <w:r w:rsidRPr="00B97581">
        <w:rPr>
          <w:b/>
          <w:sz w:val="24"/>
          <w:szCs w:val="24"/>
          <w:lang w:val="en-US"/>
        </w:rPr>
        <w:t>Si</w:t>
      </w:r>
      <w:r w:rsidRPr="00B97581">
        <w:rPr>
          <w:b/>
          <w:sz w:val="24"/>
          <w:szCs w:val="24"/>
        </w:rPr>
        <w:t xml:space="preserve"> </w:t>
      </w:r>
      <w:r w:rsidRPr="00B97581">
        <w:rPr>
          <w:b/>
          <w:sz w:val="24"/>
          <w:szCs w:val="24"/>
          <w:lang w:val="en-US"/>
        </w:rPr>
        <w:t>TFT</w:t>
      </w:r>
      <w:r w:rsidRPr="00B97581">
        <w:rPr>
          <w:sz w:val="24"/>
          <w:szCs w:val="24"/>
        </w:rPr>
        <w:t xml:space="preserve"> в проекторе </w:t>
      </w:r>
      <w:r w:rsidRPr="00B97581">
        <w:rPr>
          <w:b/>
          <w:sz w:val="24"/>
          <w:szCs w:val="24"/>
          <w:lang w:val="en-US"/>
        </w:rPr>
        <w:t>Epson</w:t>
      </w:r>
      <w:r w:rsidRPr="00B97581">
        <w:rPr>
          <w:b/>
          <w:sz w:val="24"/>
          <w:szCs w:val="24"/>
        </w:rPr>
        <w:t xml:space="preserve"> </w:t>
      </w:r>
      <w:r w:rsidRPr="00B97581">
        <w:rPr>
          <w:b/>
          <w:sz w:val="24"/>
          <w:szCs w:val="24"/>
          <w:lang w:val="en-US"/>
        </w:rPr>
        <w:t>EB</w:t>
      </w:r>
      <w:r w:rsidRPr="00B97581">
        <w:rPr>
          <w:b/>
          <w:sz w:val="24"/>
          <w:szCs w:val="24"/>
        </w:rPr>
        <w:t>-95</w:t>
      </w:r>
      <w:r w:rsidRPr="00B97581">
        <w:rPr>
          <w:sz w:val="24"/>
          <w:szCs w:val="24"/>
        </w:rPr>
        <w:t xml:space="preserve">, кроме того, в проекторе  </w:t>
      </w:r>
      <w:proofErr w:type="spellStart"/>
      <w:r w:rsidRPr="00B97581">
        <w:rPr>
          <w:sz w:val="24"/>
          <w:szCs w:val="24"/>
          <w:lang w:val="en-US"/>
        </w:rPr>
        <w:t>ViewSonic</w:t>
      </w:r>
      <w:proofErr w:type="spellEnd"/>
      <w:r w:rsidRPr="00B97581">
        <w:rPr>
          <w:sz w:val="24"/>
          <w:szCs w:val="24"/>
        </w:rPr>
        <w:t xml:space="preserve"> </w:t>
      </w:r>
      <w:r w:rsidRPr="00B97581">
        <w:rPr>
          <w:sz w:val="24"/>
          <w:szCs w:val="24"/>
          <w:lang w:val="en-US"/>
        </w:rPr>
        <w:t>PJD</w:t>
      </w:r>
      <w:r w:rsidRPr="00B97581">
        <w:rPr>
          <w:sz w:val="24"/>
          <w:szCs w:val="24"/>
        </w:rPr>
        <w:t xml:space="preserve">6235 </w:t>
      </w:r>
      <w:r w:rsidRPr="00B97581">
        <w:rPr>
          <w:b/>
          <w:sz w:val="24"/>
          <w:szCs w:val="24"/>
        </w:rPr>
        <w:t>нет варианта крепления к потолку</w:t>
      </w:r>
      <w:r w:rsidRPr="00B97581">
        <w:rPr>
          <w:sz w:val="24"/>
          <w:szCs w:val="24"/>
        </w:rPr>
        <w:t>, что не позволит рационально использовать его</w:t>
      </w:r>
      <w:proofErr w:type="gramEnd"/>
      <w:r w:rsidRPr="00B97581">
        <w:rPr>
          <w:sz w:val="24"/>
          <w:szCs w:val="24"/>
        </w:rPr>
        <w:t xml:space="preserve"> в филиале. В связи с этим я считаю, что указанное несоответствие требованиям закупочной документации и интересам Заказчика является </w:t>
      </w:r>
      <w:r w:rsidRPr="00B97581">
        <w:rPr>
          <w:b/>
          <w:bCs/>
          <w:sz w:val="24"/>
          <w:szCs w:val="24"/>
        </w:rPr>
        <w:t xml:space="preserve">достаточным </w:t>
      </w:r>
      <w:r w:rsidRPr="00B97581">
        <w:rPr>
          <w:sz w:val="24"/>
          <w:szCs w:val="24"/>
        </w:rPr>
        <w:t>основанием для отклонения заявки данного участника (несоответствие обязательной части технических требований является достаточным основанием для отклонения)</w:t>
      </w:r>
      <w:proofErr w:type="gramStart"/>
      <w:r w:rsidRPr="00B97581">
        <w:rPr>
          <w:sz w:val="24"/>
          <w:szCs w:val="24"/>
        </w:rPr>
        <w:t>.</w:t>
      </w:r>
      <w:proofErr w:type="gramEnd"/>
      <w:r w:rsidRPr="00B9758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 xml:space="preserve">ксперт </w:t>
      </w:r>
      <w:r>
        <w:rPr>
          <w:b/>
          <w:snapToGrid/>
          <w:sz w:val="24"/>
          <w:szCs w:val="24"/>
        </w:rPr>
        <w:t>Коваленко Е.А.</w:t>
      </w:r>
      <w:r>
        <w:rPr>
          <w:sz w:val="24"/>
          <w:szCs w:val="24"/>
        </w:rPr>
        <w:t>)</w:t>
      </w:r>
    </w:p>
    <w:p w:rsidR="009A3779" w:rsidRPr="006D0E65" w:rsidRDefault="009A3779" w:rsidP="009A3779">
      <w:pPr>
        <w:pStyle w:val="a9"/>
        <w:spacing w:line="240" w:lineRule="auto"/>
        <w:ind w:left="1789" w:firstLine="0"/>
        <w:rPr>
          <w:sz w:val="24"/>
          <w:szCs w:val="24"/>
        </w:rPr>
      </w:pPr>
    </w:p>
    <w:p w:rsidR="009A3779" w:rsidRPr="006D0E65" w:rsidRDefault="009A3779" w:rsidP="009A3779">
      <w:pPr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snapToGrid/>
          <w:sz w:val="24"/>
          <w:szCs w:val="24"/>
        </w:rPr>
      </w:pPr>
      <w:r>
        <w:rPr>
          <w:sz w:val="24"/>
          <w:szCs w:val="24"/>
        </w:rPr>
        <w:t>Заявк</w:t>
      </w:r>
      <w:proofErr w:type="gramStart"/>
      <w:r>
        <w:rPr>
          <w:sz w:val="24"/>
          <w:szCs w:val="24"/>
        </w:rPr>
        <w:t xml:space="preserve">и </w:t>
      </w:r>
      <w:r w:rsidRPr="006D0E65">
        <w:rPr>
          <w:sz w:val="24"/>
          <w:szCs w:val="24"/>
        </w:rPr>
        <w:t>ООО</w:t>
      </w:r>
      <w:proofErr w:type="gramEnd"/>
      <w:r w:rsidRPr="006D0E65">
        <w:rPr>
          <w:sz w:val="24"/>
          <w:szCs w:val="24"/>
        </w:rPr>
        <w:t xml:space="preserve"> "Джи-Эс-Тэ"</w:t>
      </w:r>
      <w:r>
        <w:rPr>
          <w:sz w:val="24"/>
          <w:szCs w:val="24"/>
        </w:rPr>
        <w:t xml:space="preserve"> </w:t>
      </w:r>
      <w:r w:rsidRPr="006D0E65">
        <w:rPr>
          <w:sz w:val="24"/>
          <w:szCs w:val="24"/>
        </w:rPr>
        <w:t xml:space="preserve">(ул. Лазо, д. 2, г. Благовещенск, Амурская область, Россия, 675000) </w:t>
      </w:r>
      <w:r>
        <w:rPr>
          <w:sz w:val="24"/>
          <w:szCs w:val="24"/>
        </w:rPr>
        <w:t xml:space="preserve">по лотам 1-7 </w:t>
      </w:r>
      <w:r w:rsidRPr="00B5679E">
        <w:rPr>
          <w:sz w:val="24"/>
          <w:szCs w:val="24"/>
        </w:rPr>
        <w:t>предлагается отклонить по следующим основаниям</w:t>
      </w:r>
      <w:r>
        <w:rPr>
          <w:sz w:val="24"/>
          <w:szCs w:val="24"/>
        </w:rPr>
        <w:t>:</w:t>
      </w:r>
    </w:p>
    <w:p w:rsidR="009A3779" w:rsidRPr="006D0E65" w:rsidRDefault="009A3779" w:rsidP="009A3779">
      <w:pPr>
        <w:pStyle w:val="a9"/>
        <w:numPr>
          <w:ilvl w:val="1"/>
          <w:numId w:val="18"/>
        </w:numPr>
        <w:spacing w:line="240" w:lineRule="auto"/>
        <w:ind w:hanging="720"/>
        <w:rPr>
          <w:snapToGrid/>
          <w:sz w:val="24"/>
          <w:szCs w:val="24"/>
        </w:rPr>
      </w:pPr>
      <w:r w:rsidRPr="006D0E65">
        <w:rPr>
          <w:snapToGrid/>
          <w:sz w:val="24"/>
          <w:szCs w:val="24"/>
        </w:rPr>
        <w:t xml:space="preserve">ООО </w:t>
      </w:r>
      <w:r w:rsidRPr="006D0E65">
        <w:rPr>
          <w:sz w:val="24"/>
          <w:szCs w:val="24"/>
        </w:rPr>
        <w:t xml:space="preserve">"Джи-Эс-Тэ" внесено в реестр недобросовестных поставщиков (ФАС России, </w:t>
      </w:r>
      <w:r w:rsidRPr="006D0E65">
        <w:rPr>
          <w:snapToGrid/>
          <w:sz w:val="24"/>
          <w:szCs w:val="24"/>
        </w:rPr>
        <w:t>РНП.07543-11 от 04.07.2011</w:t>
      </w:r>
      <w:r w:rsidRPr="006D0E65">
        <w:rPr>
          <w:sz w:val="24"/>
          <w:szCs w:val="24"/>
        </w:rPr>
        <w:t xml:space="preserve">). В связи с этим я считаю, что указанное несоответствие требованиям закупочной документации и интересам Заказчика является </w:t>
      </w:r>
      <w:r w:rsidRPr="006D0E65">
        <w:rPr>
          <w:b/>
          <w:bCs/>
          <w:sz w:val="24"/>
          <w:szCs w:val="24"/>
        </w:rPr>
        <w:t xml:space="preserve">достаточным </w:t>
      </w:r>
      <w:r w:rsidRPr="006D0E65">
        <w:rPr>
          <w:sz w:val="24"/>
          <w:szCs w:val="24"/>
        </w:rPr>
        <w:t>основанием для отклонения заявки данного участника (несоответствие обязательной части технических требований является достаточным основанием для отклонения)</w:t>
      </w:r>
      <w:proofErr w:type="gramStart"/>
      <w:r w:rsidRPr="006D0E65">
        <w:rPr>
          <w:sz w:val="24"/>
          <w:szCs w:val="24"/>
        </w:rPr>
        <w:t>.</w:t>
      </w:r>
      <w:proofErr w:type="gramEnd"/>
      <w:r w:rsidRPr="006D0E65">
        <w:rPr>
          <w:sz w:val="24"/>
          <w:szCs w:val="24"/>
        </w:rPr>
        <w:t xml:space="preserve"> (</w:t>
      </w:r>
      <w:proofErr w:type="gramStart"/>
      <w:r w:rsidRPr="006D0E65">
        <w:rPr>
          <w:sz w:val="24"/>
          <w:szCs w:val="24"/>
        </w:rPr>
        <w:t>э</w:t>
      </w:r>
      <w:proofErr w:type="gramEnd"/>
      <w:r w:rsidRPr="006D0E65">
        <w:rPr>
          <w:sz w:val="24"/>
          <w:szCs w:val="24"/>
        </w:rPr>
        <w:t xml:space="preserve">ксперт </w:t>
      </w:r>
      <w:proofErr w:type="spellStart"/>
      <w:r w:rsidRPr="006D0E65">
        <w:rPr>
          <w:b/>
          <w:snapToGrid/>
          <w:sz w:val="24"/>
          <w:szCs w:val="24"/>
        </w:rPr>
        <w:t>Челышева</w:t>
      </w:r>
      <w:proofErr w:type="spellEnd"/>
      <w:r w:rsidRPr="006D0E65">
        <w:rPr>
          <w:b/>
          <w:snapToGrid/>
          <w:sz w:val="24"/>
          <w:szCs w:val="24"/>
        </w:rPr>
        <w:t xml:space="preserve"> Т.В.</w:t>
      </w:r>
      <w:r w:rsidRPr="006D0E65">
        <w:rPr>
          <w:sz w:val="24"/>
          <w:szCs w:val="24"/>
        </w:rPr>
        <w:t>)</w:t>
      </w:r>
    </w:p>
    <w:p w:rsidR="009A3779" w:rsidRPr="006D0E65" w:rsidRDefault="009A3779" w:rsidP="009A3779">
      <w:pPr>
        <w:pStyle w:val="a9"/>
        <w:spacing w:line="240" w:lineRule="auto"/>
        <w:ind w:left="1789" w:firstLine="0"/>
        <w:rPr>
          <w:snapToGrid/>
          <w:sz w:val="24"/>
          <w:szCs w:val="24"/>
        </w:rPr>
      </w:pPr>
    </w:p>
    <w:p w:rsidR="009A3779" w:rsidRPr="006D0E65" w:rsidRDefault="009A3779" w:rsidP="009A3779">
      <w:pPr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snapToGrid/>
          <w:sz w:val="24"/>
          <w:szCs w:val="24"/>
        </w:rPr>
      </w:pPr>
      <w:proofErr w:type="gramStart"/>
      <w:r w:rsidRPr="006D0E65">
        <w:rPr>
          <w:sz w:val="24"/>
          <w:szCs w:val="24"/>
        </w:rPr>
        <w:t xml:space="preserve">Предложение </w:t>
      </w:r>
      <w:r>
        <w:rPr>
          <w:sz w:val="24"/>
          <w:szCs w:val="24"/>
        </w:rPr>
        <w:t>ООО «</w:t>
      </w:r>
      <w:r w:rsidRPr="006D0E65">
        <w:rPr>
          <w:sz w:val="24"/>
          <w:szCs w:val="24"/>
        </w:rPr>
        <w:t>С.В.К</w:t>
      </w:r>
      <w:r>
        <w:rPr>
          <w:sz w:val="24"/>
          <w:szCs w:val="24"/>
        </w:rPr>
        <w:t>»</w:t>
      </w:r>
      <w:r w:rsidRPr="006D0E65">
        <w:rPr>
          <w:sz w:val="24"/>
          <w:szCs w:val="24"/>
        </w:rPr>
        <w:t xml:space="preserve"> (129110, г. Москва, пр.</w:t>
      </w:r>
      <w:proofErr w:type="gramEnd"/>
      <w:r w:rsidRPr="006D0E65">
        <w:rPr>
          <w:sz w:val="24"/>
          <w:szCs w:val="24"/>
        </w:rPr>
        <w:t xml:space="preserve"> Мира, д. 75, стр. 1)  по лоту №2</w:t>
      </w:r>
      <w:r>
        <w:rPr>
          <w:sz w:val="24"/>
          <w:szCs w:val="24"/>
        </w:rPr>
        <w:t xml:space="preserve"> </w:t>
      </w:r>
      <w:r w:rsidRPr="00B5679E">
        <w:rPr>
          <w:sz w:val="24"/>
          <w:szCs w:val="24"/>
        </w:rPr>
        <w:t>предлагается отклонить по следующим основаниям</w:t>
      </w:r>
      <w:r>
        <w:rPr>
          <w:sz w:val="24"/>
          <w:szCs w:val="24"/>
        </w:rPr>
        <w:t>:</w:t>
      </w:r>
    </w:p>
    <w:p w:rsidR="009A3779" w:rsidRPr="006D0E65" w:rsidRDefault="009A3779" w:rsidP="009A3779">
      <w:pPr>
        <w:pStyle w:val="a9"/>
        <w:numPr>
          <w:ilvl w:val="1"/>
          <w:numId w:val="18"/>
        </w:numPr>
        <w:spacing w:line="240" w:lineRule="auto"/>
        <w:ind w:hanging="720"/>
        <w:rPr>
          <w:sz w:val="24"/>
          <w:szCs w:val="24"/>
        </w:rPr>
      </w:pPr>
      <w:r w:rsidRPr="006D0E65">
        <w:rPr>
          <w:bCs/>
          <w:sz w:val="24"/>
          <w:szCs w:val="24"/>
        </w:rPr>
        <w:t xml:space="preserve">Не предоставил подтверждение ценового предложения на ЭТП </w:t>
      </w:r>
      <w:r w:rsidRPr="006D0E65">
        <w:rPr>
          <w:bCs/>
          <w:sz w:val="24"/>
          <w:szCs w:val="24"/>
          <w:lang w:val="en-US"/>
        </w:rPr>
        <w:t>b</w:t>
      </w:r>
      <w:r w:rsidRPr="006D0E65">
        <w:rPr>
          <w:bCs/>
          <w:sz w:val="24"/>
          <w:szCs w:val="24"/>
        </w:rPr>
        <w:t>2</w:t>
      </w:r>
      <w:r w:rsidRPr="006D0E65">
        <w:rPr>
          <w:bCs/>
          <w:sz w:val="24"/>
          <w:szCs w:val="24"/>
          <w:lang w:val="en-US"/>
        </w:rPr>
        <w:t>b</w:t>
      </w:r>
      <w:r w:rsidRPr="006D0E65">
        <w:rPr>
          <w:bCs/>
          <w:sz w:val="24"/>
          <w:szCs w:val="24"/>
        </w:rPr>
        <w:t xml:space="preserve"> в соответствии с требованиями закупочной документации. Предлагается отклонить от дальнейшего рассмотрения</w:t>
      </w:r>
      <w:proofErr w:type="gramStart"/>
      <w:r w:rsidRPr="006D0E65">
        <w:rPr>
          <w:sz w:val="24"/>
          <w:szCs w:val="24"/>
        </w:rPr>
        <w:t>.</w:t>
      </w:r>
      <w:proofErr w:type="gramEnd"/>
      <w:r w:rsidRPr="006D0E65">
        <w:rPr>
          <w:sz w:val="24"/>
          <w:szCs w:val="24"/>
        </w:rPr>
        <w:t xml:space="preserve"> (</w:t>
      </w:r>
      <w:proofErr w:type="gramStart"/>
      <w:r w:rsidRPr="006D0E65">
        <w:rPr>
          <w:sz w:val="24"/>
          <w:szCs w:val="24"/>
        </w:rPr>
        <w:t>э</w:t>
      </w:r>
      <w:proofErr w:type="gramEnd"/>
      <w:r w:rsidRPr="006D0E65">
        <w:rPr>
          <w:sz w:val="24"/>
          <w:szCs w:val="24"/>
        </w:rPr>
        <w:t xml:space="preserve">ксперт </w:t>
      </w:r>
      <w:proofErr w:type="spellStart"/>
      <w:r w:rsidRPr="006D0E65">
        <w:rPr>
          <w:snapToGrid/>
          <w:sz w:val="24"/>
          <w:szCs w:val="24"/>
        </w:rPr>
        <w:t>Челышева</w:t>
      </w:r>
      <w:proofErr w:type="spellEnd"/>
      <w:r w:rsidRPr="006D0E65">
        <w:rPr>
          <w:snapToGrid/>
          <w:sz w:val="24"/>
          <w:szCs w:val="24"/>
        </w:rPr>
        <w:t xml:space="preserve"> Т.В.</w:t>
      </w:r>
      <w:r w:rsidRPr="006D0E65">
        <w:rPr>
          <w:sz w:val="24"/>
          <w:szCs w:val="24"/>
        </w:rPr>
        <w:t>)</w:t>
      </w:r>
    </w:p>
    <w:p w:rsidR="009A3779" w:rsidRDefault="009A3779" w:rsidP="009A3779">
      <w:pPr>
        <w:spacing w:line="240" w:lineRule="auto"/>
        <w:ind w:left="1069" w:firstLine="0"/>
        <w:rPr>
          <w:snapToGrid/>
          <w:sz w:val="24"/>
          <w:szCs w:val="24"/>
        </w:rPr>
      </w:pPr>
    </w:p>
    <w:p w:rsidR="009A3779" w:rsidRPr="00BE68B8" w:rsidRDefault="009A3779" w:rsidP="009A377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r>
        <w:rPr>
          <w:b/>
          <w:bCs/>
          <w:i/>
          <w:iCs/>
          <w:snapToGrid/>
          <w:sz w:val="24"/>
          <w:szCs w:val="24"/>
        </w:rPr>
        <w:t>закрытии закупочных процедур по лотам №1, №2</w:t>
      </w:r>
      <w:r w:rsidRPr="00BE68B8">
        <w:rPr>
          <w:b/>
          <w:bCs/>
          <w:i/>
          <w:iCs/>
          <w:snapToGrid/>
          <w:sz w:val="24"/>
          <w:szCs w:val="24"/>
        </w:rPr>
        <w:t>»</w:t>
      </w:r>
    </w:p>
    <w:p w:rsidR="009A3779" w:rsidRPr="00BE68B8" w:rsidRDefault="009A3779" w:rsidP="009A3779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9A3779" w:rsidRPr="00BE68B8" w:rsidRDefault="009A3779" w:rsidP="009A3779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9A3779" w:rsidRPr="00BE68B8" w:rsidRDefault="009A3779" w:rsidP="009A3779">
      <w:pPr>
        <w:numPr>
          <w:ilvl w:val="0"/>
          <w:numId w:val="15"/>
        </w:numPr>
        <w:tabs>
          <w:tab w:val="clear" w:pos="1287"/>
          <w:tab w:val="left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9A3779" w:rsidRPr="00BA582A" w:rsidRDefault="009A3779" w:rsidP="009A3779">
      <w:pPr>
        <w:pStyle w:val="a9"/>
        <w:numPr>
          <w:ilvl w:val="0"/>
          <w:numId w:val="15"/>
        </w:numPr>
        <w:tabs>
          <w:tab w:val="clear" w:pos="1287"/>
          <w:tab w:val="num" w:pos="709"/>
        </w:tabs>
        <w:snapToGrid w:val="0"/>
        <w:spacing w:line="240" w:lineRule="auto"/>
        <w:ind w:left="709" w:hanging="709"/>
        <w:jc w:val="left"/>
        <w:rPr>
          <w:b/>
          <w:snapToGrid/>
          <w:sz w:val="24"/>
          <w:szCs w:val="24"/>
        </w:rPr>
      </w:pPr>
      <w:r>
        <w:rPr>
          <w:snapToGrid/>
          <w:sz w:val="24"/>
          <w:szCs w:val="24"/>
        </w:rPr>
        <w:t>З</w:t>
      </w:r>
      <w:r w:rsidRPr="00BE68B8">
        <w:rPr>
          <w:snapToGrid/>
          <w:sz w:val="24"/>
          <w:szCs w:val="24"/>
        </w:rPr>
        <w:t>акл</w:t>
      </w:r>
      <w:r>
        <w:rPr>
          <w:snapToGrid/>
          <w:sz w:val="24"/>
          <w:szCs w:val="24"/>
        </w:rPr>
        <w:t xml:space="preserve">ючения экспертов </w:t>
      </w:r>
      <w:proofErr w:type="spellStart"/>
      <w:r w:rsidRPr="00B97581">
        <w:rPr>
          <w:b/>
          <w:snapToGrid/>
          <w:sz w:val="24"/>
          <w:szCs w:val="24"/>
        </w:rPr>
        <w:t>Челышевой</w:t>
      </w:r>
      <w:proofErr w:type="spellEnd"/>
      <w:r w:rsidRPr="00B97581">
        <w:rPr>
          <w:b/>
          <w:snapToGrid/>
          <w:sz w:val="24"/>
          <w:szCs w:val="24"/>
        </w:rPr>
        <w:t xml:space="preserve"> Т.В.,</w:t>
      </w:r>
      <w:r w:rsidRPr="00BE68B8">
        <w:rPr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>Коваленко Е.А. (ИА</w:t>
      </w:r>
      <w:proofErr w:type="gramStart"/>
      <w:r>
        <w:rPr>
          <w:b/>
          <w:snapToGrid/>
          <w:sz w:val="24"/>
          <w:szCs w:val="24"/>
        </w:rPr>
        <w:t xml:space="preserve">)., </w:t>
      </w:r>
      <w:proofErr w:type="gramEnd"/>
      <w:r>
        <w:rPr>
          <w:snapToGrid/>
          <w:sz w:val="24"/>
          <w:szCs w:val="24"/>
        </w:rPr>
        <w:t>сводное экспертное заключение</w:t>
      </w:r>
    </w:p>
    <w:p w:rsidR="009A3779" w:rsidRPr="00BA582A" w:rsidRDefault="009A3779" w:rsidP="009A3779">
      <w:pPr>
        <w:pStyle w:val="a9"/>
        <w:numPr>
          <w:ilvl w:val="0"/>
          <w:numId w:val="1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Предложения</w:t>
      </w:r>
      <w:r w:rsidRPr="00BA582A">
        <w:rPr>
          <w:snapToGrid/>
          <w:sz w:val="24"/>
          <w:szCs w:val="24"/>
        </w:rPr>
        <w:t xml:space="preserve"> участник</w:t>
      </w:r>
      <w:r>
        <w:rPr>
          <w:snapToGrid/>
          <w:sz w:val="24"/>
          <w:szCs w:val="24"/>
        </w:rPr>
        <w:t>ов</w:t>
      </w:r>
      <w:r w:rsidRPr="00BA582A">
        <w:rPr>
          <w:snapToGrid/>
          <w:sz w:val="24"/>
          <w:szCs w:val="24"/>
        </w:rPr>
        <w:t>.</w:t>
      </w:r>
    </w:p>
    <w:p w:rsidR="009A3779" w:rsidRPr="00BE68B8" w:rsidRDefault="009A3779" w:rsidP="009A3779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9A3779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9A3779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Предлагается признать закупочные процедуры по лотам №1, №2 несостоявшимися и провести повторно, т.к. подана только одна заявка соответствующая требованиям закупочной документации.</w:t>
      </w:r>
      <w:r w:rsidRPr="00BE68B8">
        <w:rPr>
          <w:snapToGrid/>
          <w:sz w:val="24"/>
          <w:szCs w:val="24"/>
        </w:rPr>
        <w:t xml:space="preserve"> </w:t>
      </w:r>
    </w:p>
    <w:p w:rsidR="009A3779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>
        <w:rPr>
          <w:b/>
          <w:bCs/>
          <w:i/>
          <w:iCs/>
          <w:snapToGrid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A3779" w:rsidRPr="00BE68B8" w:rsidRDefault="009A3779" w:rsidP="009A3779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9A3779" w:rsidRPr="00BE68B8" w:rsidRDefault="009A3779" w:rsidP="009A3779">
      <w:pPr>
        <w:tabs>
          <w:tab w:val="left" w:pos="709"/>
        </w:tabs>
        <w:snapToGrid w:val="0"/>
        <w:spacing w:line="240" w:lineRule="auto"/>
        <w:rPr>
          <w:b/>
          <w:snapToGrid/>
          <w:sz w:val="24"/>
          <w:szCs w:val="24"/>
        </w:rPr>
      </w:pPr>
    </w:p>
    <w:p w:rsidR="009A3779" w:rsidRPr="009B66E0" w:rsidRDefault="009A3779" w:rsidP="009A3779">
      <w:pPr>
        <w:numPr>
          <w:ilvl w:val="0"/>
          <w:numId w:val="24"/>
        </w:numPr>
        <w:tabs>
          <w:tab w:val="left" w:pos="0"/>
          <w:tab w:val="left" w:pos="709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9B66E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9A3779" w:rsidRPr="009B66E0" w:rsidRDefault="009A3779" w:rsidP="009A3779">
      <w:pPr>
        <w:numPr>
          <w:ilvl w:val="0"/>
          <w:numId w:val="24"/>
        </w:numPr>
        <w:tabs>
          <w:tab w:val="left" w:pos="709"/>
        </w:tabs>
        <w:snapToGrid w:val="0"/>
        <w:spacing w:after="200" w:line="240" w:lineRule="auto"/>
        <w:ind w:left="709" w:hanging="709"/>
        <w:contextualSpacing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З</w:t>
      </w:r>
      <w:r w:rsidRPr="00BE68B8">
        <w:rPr>
          <w:snapToGrid/>
          <w:sz w:val="24"/>
          <w:szCs w:val="24"/>
        </w:rPr>
        <w:t>акл</w:t>
      </w:r>
      <w:r>
        <w:rPr>
          <w:snapToGrid/>
          <w:sz w:val="24"/>
          <w:szCs w:val="24"/>
        </w:rPr>
        <w:t xml:space="preserve">ючения экспертов </w:t>
      </w:r>
      <w:proofErr w:type="spellStart"/>
      <w:r w:rsidRPr="00B97581">
        <w:rPr>
          <w:b/>
          <w:snapToGrid/>
          <w:sz w:val="24"/>
          <w:szCs w:val="24"/>
        </w:rPr>
        <w:t>Челышевой</w:t>
      </w:r>
      <w:proofErr w:type="spellEnd"/>
      <w:r w:rsidRPr="00B97581">
        <w:rPr>
          <w:b/>
          <w:snapToGrid/>
          <w:sz w:val="24"/>
          <w:szCs w:val="24"/>
        </w:rPr>
        <w:t xml:space="preserve"> Т.В.,</w:t>
      </w:r>
      <w:r w:rsidRPr="00BE68B8">
        <w:rPr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>Коваленко Е.А. (ИА</w:t>
      </w:r>
      <w:proofErr w:type="gramStart"/>
      <w:r>
        <w:rPr>
          <w:b/>
          <w:snapToGrid/>
          <w:sz w:val="24"/>
          <w:szCs w:val="24"/>
        </w:rPr>
        <w:t xml:space="preserve">)., </w:t>
      </w:r>
      <w:proofErr w:type="gramEnd"/>
      <w:r>
        <w:rPr>
          <w:snapToGrid/>
          <w:sz w:val="24"/>
          <w:szCs w:val="24"/>
        </w:rPr>
        <w:t>сводное экспертное заключение</w:t>
      </w:r>
    </w:p>
    <w:p w:rsidR="009A3779" w:rsidRDefault="009A3779" w:rsidP="009A3779">
      <w:pPr>
        <w:numPr>
          <w:ilvl w:val="0"/>
          <w:numId w:val="24"/>
        </w:numPr>
        <w:tabs>
          <w:tab w:val="left" w:pos="0"/>
          <w:tab w:val="left" w:pos="709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B66E0">
        <w:rPr>
          <w:snapToGrid/>
          <w:sz w:val="24"/>
          <w:szCs w:val="24"/>
        </w:rPr>
        <w:t>Предложения участников.</w:t>
      </w:r>
    </w:p>
    <w:p w:rsidR="009A3779" w:rsidRDefault="009A3779" w:rsidP="009A3779">
      <w:pPr>
        <w:tabs>
          <w:tab w:val="left" w:pos="0"/>
          <w:tab w:val="left" w:pos="709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A3779" w:rsidRDefault="009A3779" w:rsidP="009A3779">
      <w:pPr>
        <w:tabs>
          <w:tab w:val="left" w:pos="0"/>
          <w:tab w:val="left" w:pos="709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954"/>
      </w:tblGrid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1C4894">
              <w:rPr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1C4894">
              <w:rPr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1C4894">
              <w:rPr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9A3779" w:rsidRPr="001C4894" w:rsidTr="00A45722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3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9A3779" w:rsidRPr="001C4894" w:rsidTr="00A45722">
        <w:trPr>
          <w:trHeight w:val="1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 xml:space="preserve">"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 xml:space="preserve">Цена: 345 788,14 руб. (Цена без НДС). Существенные условия: Срок поставки: до 30 июня 2013 г. Условия оплаты -  </w:t>
            </w:r>
            <w:r w:rsidRPr="001C4894">
              <w:rPr>
                <w:sz w:val="20"/>
              </w:rPr>
              <w:t xml:space="preserve">Оплата осуществляется путем перечисления денежных средств на расчетный счет поставщика </w:t>
            </w:r>
            <w:r w:rsidRPr="001C4894">
              <w:rPr>
                <w:bCs/>
                <w:sz w:val="20"/>
              </w:rPr>
              <w:t xml:space="preserve">до 31 июля 2013 г. </w:t>
            </w:r>
            <w:r w:rsidRPr="001C4894">
              <w:rPr>
                <w:snapToGrid/>
                <w:sz w:val="20"/>
              </w:rPr>
              <w:t>Гарантийный срок: 24 месяца. Предложение действительно 60 календарных дней с момента вскрытия конвертов.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ДРСЦ "</w:t>
            </w:r>
            <w:proofErr w:type="spellStart"/>
            <w:r w:rsidRPr="001C4894">
              <w:rPr>
                <w:sz w:val="20"/>
                <w:szCs w:val="20"/>
              </w:rPr>
              <w:t>Компьюлинк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366 652,50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в соответствии с гарантийным сроком установленным организацией-производителем. Предложение действительно до 31.07.2013г.</w:t>
            </w:r>
          </w:p>
        </w:tc>
      </w:tr>
      <w:tr w:rsidR="009A3779" w:rsidRPr="001C4894" w:rsidTr="00A4572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4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582 532,20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ЗАО "Тензор"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 xml:space="preserve">Цена: 604 678,61 руб. (Цена без НДС) Существенные условия: Срок поставки: до 30 июня 2013 г. Условия оплаты -  100 % </w:t>
            </w:r>
            <w:r w:rsidRPr="001C4894">
              <w:rPr>
                <w:snapToGrid/>
                <w:sz w:val="20"/>
              </w:rPr>
              <w:lastRenderedPageBreak/>
              <w:t>оплаты в течение 30 календарных дней с момента поставки продукции на склад получателя. Гарантийный срок: в соответствии с гарантийным сроком установленным организацией-производителем. Предложение действительно до 26.10.2013г.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lastRenderedPageBreak/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"С.В.К."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677 227,32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18 месяцев. Предложение действительно до 31.07.2013г.</w:t>
            </w:r>
          </w:p>
        </w:tc>
      </w:tr>
      <w:tr w:rsidR="009A3779" w:rsidRPr="001C4894" w:rsidTr="00A4572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5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«Электрические сети ЕАО»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1C4894">
              <w:rPr>
                <w:sz w:val="20"/>
                <w:szCs w:val="20"/>
              </w:rPr>
              <w:t>Монлайн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516 474,58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520 821,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ДРСЦ "</w:t>
            </w:r>
            <w:proofErr w:type="spellStart"/>
            <w:r w:rsidRPr="001C4894">
              <w:rPr>
                <w:sz w:val="20"/>
                <w:szCs w:val="20"/>
              </w:rPr>
              <w:t>Компьюлинк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543 644,07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в соответствии с гарантийным сроком установленным организацией-производителем. Предложение действительно до 12.07.2013г.</w:t>
            </w:r>
          </w:p>
        </w:tc>
      </w:tr>
      <w:tr w:rsidR="009A3779" w:rsidRPr="001C4894" w:rsidTr="00A4572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6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«Южно-Якутские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556 101,69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1C4894">
              <w:rPr>
                <w:sz w:val="20"/>
                <w:szCs w:val="20"/>
              </w:rPr>
              <w:t>Монлайн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557 203,39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9A3779" w:rsidRPr="001C4894" w:rsidTr="00A4572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7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«Приморские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525 127,12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12 мес. Предложение действительно до 31.07.2013г.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"С.В.К."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napToGrid/>
                <w:sz w:val="20"/>
              </w:rPr>
              <w:t>Цена: 557 203,39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</w:tbl>
    <w:p w:rsidR="009A3779" w:rsidRPr="009B66E0" w:rsidRDefault="009A3779" w:rsidP="009A3779">
      <w:pPr>
        <w:tabs>
          <w:tab w:val="left" w:pos="0"/>
          <w:tab w:val="left" w:pos="709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</w:p>
    <w:p w:rsidR="009A3779" w:rsidRPr="00BE68B8" w:rsidRDefault="009A3779" w:rsidP="009A3779">
      <w:pPr>
        <w:snapToGrid w:val="0"/>
        <w:spacing w:line="240" w:lineRule="auto"/>
        <w:rPr>
          <w:snapToGrid/>
          <w:sz w:val="24"/>
          <w:szCs w:val="24"/>
        </w:rPr>
      </w:pPr>
    </w:p>
    <w:p w:rsidR="009A3779" w:rsidRPr="00BE68B8" w:rsidRDefault="009A3779" w:rsidP="009A3779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9A3779" w:rsidRPr="00E4144A" w:rsidRDefault="009A3779" w:rsidP="009A3779">
      <w:pPr>
        <w:snapToGrid w:val="0"/>
        <w:spacing w:line="240" w:lineRule="auto"/>
        <w:rPr>
          <w:b/>
          <w:snapToGrid/>
          <w:sz w:val="24"/>
          <w:szCs w:val="24"/>
        </w:rPr>
      </w:pPr>
      <w:r w:rsidRPr="00E4144A">
        <w:rPr>
          <w:b/>
          <w:snapToGrid/>
          <w:sz w:val="24"/>
          <w:szCs w:val="24"/>
        </w:rPr>
        <w:t>РЕШИЛИ:</w:t>
      </w:r>
    </w:p>
    <w:p w:rsidR="009A3779" w:rsidRPr="001C4894" w:rsidRDefault="009A3779" w:rsidP="009A3779">
      <w:pPr>
        <w:pStyle w:val="a9"/>
        <w:numPr>
          <w:ilvl w:val="0"/>
          <w:numId w:val="25"/>
        </w:numPr>
        <w:spacing w:line="240" w:lineRule="auto"/>
        <w:rPr>
          <w:b/>
          <w:snapToGrid/>
          <w:sz w:val="24"/>
          <w:szCs w:val="24"/>
        </w:rPr>
      </w:pPr>
      <w:r w:rsidRPr="001C4894">
        <w:rPr>
          <w:b/>
          <w:snapToGrid/>
          <w:sz w:val="24"/>
          <w:szCs w:val="24"/>
        </w:rPr>
        <w:t>Признать</w:t>
      </w:r>
    </w:p>
    <w:p w:rsidR="009A3779" w:rsidRPr="001C4894" w:rsidRDefault="009A3779" w:rsidP="009A3779">
      <w:pPr>
        <w:pStyle w:val="a9"/>
        <w:numPr>
          <w:ilvl w:val="1"/>
          <w:numId w:val="26"/>
        </w:num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 w:rsidRPr="001C4894">
        <w:rPr>
          <w:snapToGrid/>
          <w:sz w:val="24"/>
          <w:szCs w:val="24"/>
        </w:rPr>
        <w:t xml:space="preserve">Предложения </w:t>
      </w:r>
      <w:r w:rsidRPr="001C4894">
        <w:rPr>
          <w:b/>
          <w:sz w:val="24"/>
          <w:szCs w:val="24"/>
        </w:rPr>
        <w:t>ООО "</w:t>
      </w:r>
      <w:proofErr w:type="spellStart"/>
      <w:r w:rsidRPr="001C4894">
        <w:rPr>
          <w:b/>
          <w:sz w:val="24"/>
          <w:szCs w:val="24"/>
        </w:rPr>
        <w:t>Битроникс</w:t>
      </w:r>
      <w:proofErr w:type="spellEnd"/>
      <w:r w:rsidRPr="001C4894">
        <w:rPr>
          <w:b/>
          <w:sz w:val="24"/>
          <w:szCs w:val="24"/>
        </w:rPr>
        <w:t>"</w:t>
      </w:r>
      <w:r w:rsidRPr="001C4894">
        <w:rPr>
          <w:snapToGrid/>
          <w:sz w:val="24"/>
          <w:szCs w:val="24"/>
        </w:rPr>
        <w:t xml:space="preserve"> удовлетворяющими по существу условиям закупки (по лотам 2, 3, 4, 5, 6, 7). </w:t>
      </w:r>
    </w:p>
    <w:p w:rsidR="009A3779" w:rsidRPr="001C4894" w:rsidRDefault="009A3779" w:rsidP="009A3779">
      <w:pPr>
        <w:pStyle w:val="a9"/>
        <w:numPr>
          <w:ilvl w:val="1"/>
          <w:numId w:val="26"/>
        </w:num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 w:rsidRPr="001C4894">
        <w:rPr>
          <w:snapToGrid/>
          <w:sz w:val="24"/>
          <w:szCs w:val="24"/>
        </w:rPr>
        <w:lastRenderedPageBreak/>
        <w:t xml:space="preserve">Предложения </w:t>
      </w:r>
      <w:r w:rsidRPr="001C4894">
        <w:rPr>
          <w:b/>
          <w:sz w:val="24"/>
          <w:szCs w:val="24"/>
        </w:rPr>
        <w:t>ООО "С.В.К."</w:t>
      </w:r>
      <w:r w:rsidRPr="001C4894">
        <w:rPr>
          <w:snapToGrid/>
          <w:sz w:val="24"/>
          <w:szCs w:val="24"/>
        </w:rPr>
        <w:t xml:space="preserve"> удовлетворяющими по существу условиям закупки (по лотам 4, 7). </w:t>
      </w:r>
    </w:p>
    <w:p w:rsidR="009A3779" w:rsidRPr="001C4894" w:rsidRDefault="009A3779" w:rsidP="009A3779">
      <w:pPr>
        <w:pStyle w:val="a9"/>
        <w:numPr>
          <w:ilvl w:val="1"/>
          <w:numId w:val="26"/>
        </w:num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 w:rsidRPr="001C4894">
        <w:rPr>
          <w:snapToGrid/>
          <w:sz w:val="24"/>
          <w:szCs w:val="24"/>
        </w:rPr>
        <w:t xml:space="preserve">Предложения </w:t>
      </w:r>
      <w:r w:rsidRPr="001C4894">
        <w:rPr>
          <w:b/>
          <w:sz w:val="24"/>
          <w:szCs w:val="24"/>
        </w:rPr>
        <w:t>ООО ДРСЦ "</w:t>
      </w:r>
      <w:proofErr w:type="spellStart"/>
      <w:r w:rsidRPr="001C4894">
        <w:rPr>
          <w:b/>
          <w:sz w:val="24"/>
          <w:szCs w:val="24"/>
        </w:rPr>
        <w:t>Компьюлинк</w:t>
      </w:r>
      <w:proofErr w:type="spellEnd"/>
      <w:r w:rsidRPr="001C4894">
        <w:rPr>
          <w:b/>
          <w:sz w:val="24"/>
          <w:szCs w:val="24"/>
        </w:rPr>
        <w:t>"</w:t>
      </w:r>
      <w:r w:rsidRPr="001C4894">
        <w:rPr>
          <w:snapToGrid/>
          <w:sz w:val="24"/>
          <w:szCs w:val="24"/>
        </w:rPr>
        <w:t xml:space="preserve"> удовлетворяющими по существу условиям закупки (по лотам 1, 3, 5). </w:t>
      </w:r>
    </w:p>
    <w:p w:rsidR="009A3779" w:rsidRPr="001C4894" w:rsidRDefault="009A3779" w:rsidP="009A3779">
      <w:pPr>
        <w:pStyle w:val="a9"/>
        <w:numPr>
          <w:ilvl w:val="1"/>
          <w:numId w:val="26"/>
        </w:num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 w:rsidRPr="001C4894">
        <w:rPr>
          <w:snapToGrid/>
          <w:sz w:val="24"/>
          <w:szCs w:val="24"/>
        </w:rPr>
        <w:t xml:space="preserve">Предложение </w:t>
      </w:r>
      <w:r w:rsidRPr="001C4894">
        <w:rPr>
          <w:b/>
          <w:sz w:val="24"/>
          <w:szCs w:val="24"/>
        </w:rPr>
        <w:t>ЗАО "Тензор"</w:t>
      </w:r>
      <w:r w:rsidRPr="001C4894">
        <w:rPr>
          <w:snapToGrid/>
          <w:sz w:val="24"/>
          <w:szCs w:val="24"/>
        </w:rPr>
        <w:t xml:space="preserve"> удовлетворяющим по существу условиям закупки (по лоту 4). </w:t>
      </w:r>
    </w:p>
    <w:p w:rsidR="009A3779" w:rsidRDefault="009A3779" w:rsidP="009A3779">
      <w:p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1.5.</w:t>
      </w:r>
      <w:r>
        <w:rPr>
          <w:snapToGrid/>
          <w:sz w:val="24"/>
          <w:szCs w:val="24"/>
        </w:rPr>
        <w:tab/>
      </w:r>
      <w:r w:rsidRPr="001C4894">
        <w:rPr>
          <w:snapToGrid/>
          <w:sz w:val="24"/>
          <w:szCs w:val="24"/>
        </w:rPr>
        <w:t xml:space="preserve">Предложения </w:t>
      </w:r>
      <w:r w:rsidRPr="001C4894">
        <w:rPr>
          <w:b/>
          <w:sz w:val="24"/>
          <w:szCs w:val="24"/>
        </w:rPr>
        <w:t xml:space="preserve">ООО "Компания </w:t>
      </w:r>
      <w:proofErr w:type="spellStart"/>
      <w:r w:rsidRPr="001C4894">
        <w:rPr>
          <w:b/>
          <w:sz w:val="24"/>
          <w:szCs w:val="24"/>
        </w:rPr>
        <w:t>Монлайн</w:t>
      </w:r>
      <w:proofErr w:type="spellEnd"/>
      <w:r w:rsidRPr="001C4894">
        <w:rPr>
          <w:b/>
          <w:sz w:val="24"/>
          <w:szCs w:val="24"/>
        </w:rPr>
        <w:t>"</w:t>
      </w:r>
      <w:r w:rsidRPr="001C4894">
        <w:rPr>
          <w:snapToGrid/>
          <w:sz w:val="24"/>
          <w:szCs w:val="24"/>
        </w:rPr>
        <w:t xml:space="preserve"> удовлетворяющим по существу условиям закупки (по лотам 5, 6). </w:t>
      </w:r>
    </w:p>
    <w:p w:rsidR="009A3779" w:rsidRPr="00DD31FB" w:rsidRDefault="009A3779" w:rsidP="009A3779">
      <w:pPr>
        <w:tabs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</w:p>
    <w:p w:rsidR="009A3779" w:rsidRPr="00DD31FB" w:rsidRDefault="009A3779" w:rsidP="009A3779">
      <w:pPr>
        <w:pStyle w:val="a9"/>
        <w:numPr>
          <w:ilvl w:val="0"/>
          <w:numId w:val="26"/>
        </w:numPr>
        <w:tabs>
          <w:tab w:val="left" w:pos="993"/>
        </w:tabs>
        <w:spacing w:line="240" w:lineRule="auto"/>
        <w:ind w:left="567" w:firstLine="4"/>
        <w:rPr>
          <w:snapToGrid/>
          <w:sz w:val="24"/>
          <w:szCs w:val="24"/>
        </w:rPr>
      </w:pPr>
      <w:r w:rsidRPr="00DD31FB">
        <w:rPr>
          <w:b/>
          <w:snapToGrid/>
          <w:sz w:val="24"/>
          <w:szCs w:val="24"/>
        </w:rPr>
        <w:t>Отклонить предложения</w:t>
      </w:r>
      <w:r w:rsidRPr="00DD31FB">
        <w:rPr>
          <w:snapToGrid/>
          <w:sz w:val="24"/>
          <w:szCs w:val="24"/>
        </w:rPr>
        <w:t xml:space="preserve">: </w:t>
      </w:r>
    </w:p>
    <w:p w:rsidR="009A3779" w:rsidRPr="00DD31FB" w:rsidRDefault="009A3779" w:rsidP="009A3779">
      <w:pPr>
        <w:pStyle w:val="a9"/>
        <w:numPr>
          <w:ilvl w:val="1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snapToGrid/>
          <w:sz w:val="24"/>
          <w:szCs w:val="24"/>
        </w:rPr>
      </w:pPr>
      <w:r w:rsidRPr="00DD31FB">
        <w:rPr>
          <w:sz w:val="24"/>
          <w:szCs w:val="24"/>
        </w:rPr>
        <w:t>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  по лоту №1</w:t>
      </w:r>
      <w:r w:rsidRPr="00DD31FB">
        <w:rPr>
          <w:snapToGrid/>
          <w:sz w:val="24"/>
          <w:szCs w:val="24"/>
        </w:rPr>
        <w:t xml:space="preserve"> </w:t>
      </w:r>
    </w:p>
    <w:p w:rsidR="009A3779" w:rsidRPr="00DD31FB" w:rsidRDefault="009A3779" w:rsidP="009A3779">
      <w:pPr>
        <w:pStyle w:val="a9"/>
        <w:numPr>
          <w:ilvl w:val="1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sz w:val="24"/>
          <w:szCs w:val="24"/>
        </w:rPr>
      </w:pPr>
      <w:r w:rsidRPr="00DD31FB">
        <w:rPr>
          <w:sz w:val="24"/>
          <w:szCs w:val="24"/>
        </w:rPr>
        <w:t>ООО «С.В.</w:t>
      </w:r>
      <w:proofErr w:type="gramStart"/>
      <w:r w:rsidRPr="00DD31FB">
        <w:rPr>
          <w:sz w:val="24"/>
          <w:szCs w:val="24"/>
        </w:rPr>
        <w:t>К</w:t>
      </w:r>
      <w:proofErr w:type="gramEnd"/>
      <w:r w:rsidRPr="00DD31FB">
        <w:rPr>
          <w:sz w:val="24"/>
          <w:szCs w:val="24"/>
        </w:rPr>
        <w:t>» по лоту №2</w:t>
      </w:r>
    </w:p>
    <w:p w:rsidR="009A3779" w:rsidRPr="00DD31FB" w:rsidRDefault="009A3779" w:rsidP="009A3779">
      <w:pPr>
        <w:pStyle w:val="a9"/>
        <w:numPr>
          <w:ilvl w:val="1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sz w:val="24"/>
          <w:szCs w:val="24"/>
        </w:rPr>
      </w:pPr>
      <w:r w:rsidRPr="00DD31FB">
        <w:rPr>
          <w:sz w:val="24"/>
          <w:szCs w:val="24"/>
        </w:rPr>
        <w:t>ООО "Джи-Эс-Тэ" по лотам 1-7</w:t>
      </w:r>
    </w:p>
    <w:p w:rsidR="009A3779" w:rsidRPr="001C4894" w:rsidRDefault="009A3779" w:rsidP="009A3779">
      <w:pPr>
        <w:pStyle w:val="a9"/>
        <w:spacing w:line="240" w:lineRule="auto"/>
        <w:ind w:left="360" w:firstLine="0"/>
        <w:rPr>
          <w:snapToGrid/>
          <w:sz w:val="24"/>
        </w:rPr>
      </w:pPr>
    </w:p>
    <w:p w:rsidR="009A3779" w:rsidRPr="00DD31FB" w:rsidRDefault="009A3779" w:rsidP="009A3779">
      <w:pPr>
        <w:pStyle w:val="a9"/>
        <w:numPr>
          <w:ilvl w:val="0"/>
          <w:numId w:val="26"/>
        </w:numPr>
        <w:tabs>
          <w:tab w:val="left" w:pos="993"/>
        </w:tabs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DD31FB">
        <w:rPr>
          <w:b/>
          <w:snapToGrid/>
          <w:sz w:val="24"/>
          <w:szCs w:val="24"/>
        </w:rPr>
        <w:t xml:space="preserve">Закрыть </w:t>
      </w:r>
      <w:proofErr w:type="gramStart"/>
      <w:r w:rsidRPr="00DD31FB">
        <w:rPr>
          <w:b/>
          <w:snapToGrid/>
          <w:sz w:val="24"/>
          <w:szCs w:val="24"/>
        </w:rPr>
        <w:t>закупочные</w:t>
      </w:r>
      <w:proofErr w:type="gramEnd"/>
      <w:r w:rsidRPr="00DD31FB">
        <w:rPr>
          <w:b/>
          <w:snapToGrid/>
          <w:sz w:val="24"/>
          <w:szCs w:val="24"/>
        </w:rPr>
        <w:t xml:space="preserve"> процедуру и провести повторно по лотам №1, №2.</w:t>
      </w:r>
    </w:p>
    <w:p w:rsidR="009A3779" w:rsidRDefault="009A3779" w:rsidP="009A3779">
      <w:pPr>
        <w:spacing w:line="240" w:lineRule="auto"/>
        <w:rPr>
          <w:sz w:val="24"/>
          <w:szCs w:val="24"/>
        </w:rPr>
      </w:pPr>
    </w:p>
    <w:p w:rsidR="009A3779" w:rsidRPr="00DD31FB" w:rsidRDefault="009A3779" w:rsidP="009A3779">
      <w:pPr>
        <w:pStyle w:val="a9"/>
        <w:numPr>
          <w:ilvl w:val="0"/>
          <w:numId w:val="26"/>
        </w:numPr>
        <w:tabs>
          <w:tab w:val="left" w:pos="993"/>
        </w:tabs>
        <w:spacing w:line="240" w:lineRule="auto"/>
        <w:ind w:left="567" w:firstLine="4"/>
        <w:rPr>
          <w:sz w:val="24"/>
          <w:szCs w:val="24"/>
        </w:rPr>
      </w:pPr>
      <w:r w:rsidRPr="00F24734">
        <w:rPr>
          <w:b/>
          <w:snapToGrid/>
          <w:sz w:val="24"/>
          <w:szCs w:val="24"/>
        </w:rPr>
        <w:t>Утвердить</w:t>
      </w:r>
      <w:r w:rsidRPr="00F24734">
        <w:rPr>
          <w:snapToGrid/>
          <w:sz w:val="24"/>
          <w:szCs w:val="24"/>
        </w:rPr>
        <w:t xml:space="preserve"> </w:t>
      </w:r>
      <w:proofErr w:type="gramStart"/>
      <w:r w:rsidRPr="00F24734">
        <w:rPr>
          <w:snapToGrid/>
          <w:sz w:val="24"/>
          <w:szCs w:val="24"/>
        </w:rPr>
        <w:t>предварительную</w:t>
      </w:r>
      <w:proofErr w:type="gramEnd"/>
      <w:r w:rsidRPr="00F24734">
        <w:rPr>
          <w:snapToGrid/>
          <w:sz w:val="24"/>
          <w:szCs w:val="24"/>
        </w:rPr>
        <w:t xml:space="preserve"> </w:t>
      </w:r>
      <w:proofErr w:type="spellStart"/>
      <w:r w:rsidRPr="00F24734">
        <w:rPr>
          <w:snapToGrid/>
          <w:sz w:val="24"/>
          <w:szCs w:val="24"/>
        </w:rPr>
        <w:t>ранжировку</w:t>
      </w:r>
      <w:proofErr w:type="spellEnd"/>
      <w:r w:rsidRPr="00F24734">
        <w:rPr>
          <w:snapToGrid/>
          <w:sz w:val="24"/>
          <w:szCs w:val="24"/>
        </w:rPr>
        <w:t xml:space="preserve"> предложений</w:t>
      </w:r>
      <w:r>
        <w:rPr>
          <w:snapToGrid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1C4894">
              <w:rPr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1C4894">
              <w:rPr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1C4894">
              <w:rPr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Наименование и адрес участника</w:t>
            </w:r>
          </w:p>
        </w:tc>
      </w:tr>
      <w:tr w:rsidR="009A3779" w:rsidRPr="001C4894" w:rsidTr="00A45722">
        <w:trPr>
          <w:trHeight w:val="2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3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9A3779" w:rsidRPr="001C4894" w:rsidTr="00A45722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 xml:space="preserve">" 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ДРСЦ "</w:t>
            </w:r>
            <w:proofErr w:type="spellStart"/>
            <w:r w:rsidRPr="001C4894">
              <w:rPr>
                <w:sz w:val="20"/>
                <w:szCs w:val="20"/>
              </w:rPr>
              <w:t>Компьюлинк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4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ЗАО "Тензор"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3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"С.В.К."</w:t>
            </w:r>
          </w:p>
        </w:tc>
      </w:tr>
      <w:tr w:rsidR="009A3779" w:rsidRPr="001C4894" w:rsidTr="00A457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5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«Электрические сети ЕАО»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1C4894">
              <w:rPr>
                <w:sz w:val="20"/>
                <w:szCs w:val="20"/>
              </w:rPr>
              <w:t>Монлайн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3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ДРСЦ "</w:t>
            </w:r>
            <w:proofErr w:type="spellStart"/>
            <w:r w:rsidRPr="001C4894">
              <w:rPr>
                <w:sz w:val="20"/>
                <w:szCs w:val="20"/>
              </w:rPr>
              <w:t>Компьюлинк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6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«Южно-Якутские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1C4894">
              <w:rPr>
                <w:sz w:val="20"/>
                <w:szCs w:val="20"/>
              </w:rPr>
              <w:t>Монлайн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9" w:rsidRPr="001C4894" w:rsidRDefault="009A3779" w:rsidP="00A45722">
            <w:pPr>
              <w:spacing w:line="240" w:lineRule="auto"/>
              <w:ind w:left="34" w:firstLine="0"/>
              <w:rPr>
                <w:snapToGrid/>
                <w:sz w:val="20"/>
              </w:rPr>
            </w:pPr>
            <w:r w:rsidRPr="001C4894">
              <w:rPr>
                <w:sz w:val="20"/>
              </w:rPr>
              <w:t xml:space="preserve">Лот 7 Оборудование </w:t>
            </w:r>
            <w:proofErr w:type="gramStart"/>
            <w:r w:rsidRPr="001C4894">
              <w:rPr>
                <w:sz w:val="20"/>
              </w:rPr>
              <w:t>ИТ</w:t>
            </w:r>
            <w:proofErr w:type="gramEnd"/>
            <w:r w:rsidRPr="001C4894">
              <w:rPr>
                <w:sz w:val="20"/>
              </w:rPr>
              <w:t xml:space="preserve"> (материалы) для нужд филиала ОАО «ДРСК» «Приморские электрические сети»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</w:t>
            </w:r>
            <w:proofErr w:type="spellStart"/>
            <w:r w:rsidRPr="001C4894">
              <w:rPr>
                <w:sz w:val="20"/>
                <w:szCs w:val="20"/>
              </w:rPr>
              <w:t>Битроникс</w:t>
            </w:r>
            <w:proofErr w:type="spellEnd"/>
            <w:r w:rsidRPr="001C4894">
              <w:rPr>
                <w:sz w:val="20"/>
                <w:szCs w:val="20"/>
              </w:rPr>
              <w:t>"</w:t>
            </w:r>
          </w:p>
        </w:tc>
      </w:tr>
      <w:tr w:rsidR="009A3779" w:rsidRPr="001C4894" w:rsidTr="00A45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79" w:rsidRPr="001C4894" w:rsidRDefault="009A3779" w:rsidP="00A45722">
            <w:pPr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1C4894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79" w:rsidRPr="001C4894" w:rsidRDefault="009A3779" w:rsidP="00A45722">
            <w:pPr>
              <w:pStyle w:val="a6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1C4894">
              <w:rPr>
                <w:sz w:val="20"/>
                <w:szCs w:val="20"/>
              </w:rPr>
              <w:t>ООО "С.В.К."</w:t>
            </w:r>
          </w:p>
        </w:tc>
      </w:tr>
    </w:tbl>
    <w:p w:rsidR="009A3779" w:rsidRPr="00DD31FB" w:rsidRDefault="009A3779" w:rsidP="009A3779">
      <w:pPr>
        <w:pStyle w:val="a9"/>
        <w:snapToGrid w:val="0"/>
        <w:spacing w:line="240" w:lineRule="auto"/>
        <w:ind w:left="571" w:firstLine="0"/>
        <w:rPr>
          <w:snapToGrid/>
          <w:sz w:val="24"/>
          <w:szCs w:val="24"/>
        </w:rPr>
      </w:pPr>
    </w:p>
    <w:p w:rsidR="009A3779" w:rsidRPr="00DD31FB" w:rsidRDefault="009A3779" w:rsidP="009A3779">
      <w:pPr>
        <w:pStyle w:val="a9"/>
        <w:numPr>
          <w:ilvl w:val="0"/>
          <w:numId w:val="26"/>
        </w:numPr>
        <w:snapToGrid w:val="0"/>
        <w:spacing w:line="240" w:lineRule="auto"/>
        <w:ind w:left="567" w:firstLine="4"/>
        <w:rPr>
          <w:snapToGrid/>
          <w:sz w:val="24"/>
          <w:szCs w:val="24"/>
        </w:rPr>
      </w:pPr>
      <w:r w:rsidRPr="00DD31FB">
        <w:rPr>
          <w:b/>
          <w:snapToGrid/>
          <w:sz w:val="24"/>
          <w:szCs w:val="24"/>
        </w:rPr>
        <w:t>Провести переторжку</w:t>
      </w:r>
      <w:r w:rsidRPr="00DD31FB">
        <w:rPr>
          <w:snapToGrid/>
          <w:sz w:val="24"/>
          <w:szCs w:val="24"/>
        </w:rPr>
        <w:t>.</w:t>
      </w:r>
    </w:p>
    <w:p w:rsidR="009A3779" w:rsidRDefault="009A3779" w:rsidP="009A377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</w:p>
    <w:p w:rsidR="009A3779" w:rsidRPr="00DD31FB" w:rsidRDefault="009A3779" w:rsidP="009A3779">
      <w:pPr>
        <w:tabs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z w:val="24"/>
          <w:szCs w:val="24"/>
        </w:rPr>
      </w:pPr>
      <w:r w:rsidRPr="00DD31FB">
        <w:rPr>
          <w:sz w:val="24"/>
          <w:szCs w:val="24"/>
        </w:rPr>
        <w:t>Лот 3: 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</w:t>
      </w:r>
      <w:r w:rsidRPr="00DD31FB">
        <w:rPr>
          <w:snapToGrid/>
          <w:sz w:val="24"/>
          <w:szCs w:val="24"/>
        </w:rPr>
        <w:t xml:space="preserve">, </w:t>
      </w:r>
      <w:r w:rsidRPr="00DD31FB">
        <w:rPr>
          <w:sz w:val="24"/>
          <w:szCs w:val="24"/>
        </w:rPr>
        <w:t>ООО ДРСЦ "</w:t>
      </w:r>
      <w:proofErr w:type="spellStart"/>
      <w:r w:rsidRPr="00DD31FB">
        <w:rPr>
          <w:sz w:val="24"/>
          <w:szCs w:val="24"/>
        </w:rPr>
        <w:t>Компьюлинк</w:t>
      </w:r>
      <w:proofErr w:type="spellEnd"/>
      <w:r w:rsidRPr="00DD31FB">
        <w:rPr>
          <w:sz w:val="24"/>
          <w:szCs w:val="24"/>
        </w:rPr>
        <w:t>"</w:t>
      </w:r>
    </w:p>
    <w:p w:rsidR="009A3779" w:rsidRPr="00DD31FB" w:rsidRDefault="009A3779" w:rsidP="009A3779">
      <w:pPr>
        <w:tabs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z w:val="24"/>
          <w:szCs w:val="24"/>
        </w:rPr>
      </w:pPr>
      <w:r w:rsidRPr="00DD31FB">
        <w:rPr>
          <w:sz w:val="24"/>
          <w:szCs w:val="24"/>
        </w:rPr>
        <w:t>Лот 4: 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</w:t>
      </w:r>
      <w:r w:rsidRPr="00DD31FB">
        <w:rPr>
          <w:snapToGrid/>
          <w:sz w:val="24"/>
          <w:szCs w:val="24"/>
        </w:rPr>
        <w:t xml:space="preserve">, </w:t>
      </w:r>
      <w:r w:rsidRPr="00DD31FB">
        <w:rPr>
          <w:sz w:val="24"/>
          <w:szCs w:val="24"/>
        </w:rPr>
        <w:t>ООО "С.В.К.", ЗАО "Тензор"</w:t>
      </w:r>
    </w:p>
    <w:p w:rsidR="009A3779" w:rsidRPr="00DD31FB" w:rsidRDefault="009A3779" w:rsidP="009A3779">
      <w:pPr>
        <w:tabs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z w:val="24"/>
          <w:szCs w:val="24"/>
        </w:rPr>
      </w:pPr>
      <w:r w:rsidRPr="00DD31FB">
        <w:rPr>
          <w:sz w:val="24"/>
          <w:szCs w:val="24"/>
        </w:rPr>
        <w:t>Лот 5: 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</w:t>
      </w:r>
      <w:r w:rsidRPr="00DD31FB">
        <w:rPr>
          <w:snapToGrid/>
          <w:sz w:val="24"/>
          <w:szCs w:val="24"/>
        </w:rPr>
        <w:t xml:space="preserve">, </w:t>
      </w:r>
      <w:r w:rsidRPr="00DD31FB">
        <w:rPr>
          <w:sz w:val="24"/>
          <w:szCs w:val="24"/>
        </w:rPr>
        <w:t xml:space="preserve">ООО "Компания </w:t>
      </w:r>
      <w:proofErr w:type="spellStart"/>
      <w:r w:rsidRPr="00DD31FB">
        <w:rPr>
          <w:sz w:val="24"/>
          <w:szCs w:val="24"/>
        </w:rPr>
        <w:t>Монлайн</w:t>
      </w:r>
      <w:proofErr w:type="spellEnd"/>
      <w:r w:rsidRPr="00DD31FB">
        <w:rPr>
          <w:sz w:val="24"/>
          <w:szCs w:val="24"/>
        </w:rPr>
        <w:t>", ООО ДРСЦ "</w:t>
      </w:r>
      <w:proofErr w:type="spellStart"/>
      <w:r w:rsidRPr="00DD31FB">
        <w:rPr>
          <w:sz w:val="24"/>
          <w:szCs w:val="24"/>
        </w:rPr>
        <w:t>Компьюлинк</w:t>
      </w:r>
      <w:proofErr w:type="spellEnd"/>
      <w:r w:rsidRPr="00DD31FB">
        <w:rPr>
          <w:sz w:val="24"/>
          <w:szCs w:val="24"/>
        </w:rPr>
        <w:t>"</w:t>
      </w:r>
    </w:p>
    <w:p w:rsidR="009A3779" w:rsidRPr="00DD31FB" w:rsidRDefault="009A3779" w:rsidP="009A3779">
      <w:pPr>
        <w:tabs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z w:val="24"/>
          <w:szCs w:val="24"/>
        </w:rPr>
      </w:pPr>
      <w:r w:rsidRPr="00DD31FB">
        <w:rPr>
          <w:sz w:val="24"/>
          <w:szCs w:val="24"/>
        </w:rPr>
        <w:t>Лот 6: 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</w:t>
      </w:r>
      <w:r w:rsidRPr="00DD31FB">
        <w:rPr>
          <w:snapToGrid/>
          <w:sz w:val="24"/>
          <w:szCs w:val="24"/>
        </w:rPr>
        <w:t xml:space="preserve">, </w:t>
      </w:r>
      <w:r w:rsidRPr="00DD31FB">
        <w:rPr>
          <w:sz w:val="24"/>
          <w:szCs w:val="24"/>
        </w:rPr>
        <w:t xml:space="preserve">ООО "Компания </w:t>
      </w:r>
      <w:proofErr w:type="spellStart"/>
      <w:r w:rsidRPr="00DD31FB">
        <w:rPr>
          <w:sz w:val="24"/>
          <w:szCs w:val="24"/>
        </w:rPr>
        <w:t>Монлайн</w:t>
      </w:r>
      <w:proofErr w:type="spellEnd"/>
      <w:r w:rsidRPr="00DD31FB">
        <w:rPr>
          <w:sz w:val="24"/>
          <w:szCs w:val="24"/>
        </w:rPr>
        <w:t xml:space="preserve">", </w:t>
      </w:r>
    </w:p>
    <w:p w:rsidR="009A3779" w:rsidRPr="00DD31FB" w:rsidRDefault="009A3779" w:rsidP="009A3779">
      <w:pPr>
        <w:tabs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z w:val="24"/>
          <w:szCs w:val="24"/>
        </w:rPr>
      </w:pPr>
      <w:r w:rsidRPr="00DD31FB">
        <w:rPr>
          <w:sz w:val="24"/>
          <w:szCs w:val="24"/>
        </w:rPr>
        <w:t>Лот 7: ООО "</w:t>
      </w:r>
      <w:proofErr w:type="spellStart"/>
      <w:r w:rsidRPr="00DD31FB">
        <w:rPr>
          <w:sz w:val="24"/>
          <w:szCs w:val="24"/>
        </w:rPr>
        <w:t>Битроникс</w:t>
      </w:r>
      <w:proofErr w:type="spellEnd"/>
      <w:r w:rsidRPr="00DD31FB">
        <w:rPr>
          <w:sz w:val="24"/>
          <w:szCs w:val="24"/>
        </w:rPr>
        <w:t>"</w:t>
      </w:r>
      <w:r w:rsidRPr="00DD31FB">
        <w:rPr>
          <w:snapToGrid/>
          <w:sz w:val="24"/>
          <w:szCs w:val="24"/>
        </w:rPr>
        <w:t xml:space="preserve">, </w:t>
      </w:r>
      <w:r w:rsidRPr="00DD31FB">
        <w:rPr>
          <w:sz w:val="24"/>
          <w:szCs w:val="24"/>
        </w:rPr>
        <w:t xml:space="preserve">ООО "С.В.К.", </w:t>
      </w:r>
    </w:p>
    <w:p w:rsidR="009A3779" w:rsidRPr="00020925" w:rsidRDefault="009A3779" w:rsidP="009A377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>Определить форму переторжки: очно-заочная.</w:t>
      </w:r>
    </w:p>
    <w:p w:rsidR="009A3779" w:rsidRPr="00BE68B8" w:rsidRDefault="009A3779" w:rsidP="009A377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>
        <w:rPr>
          <w:snapToGrid/>
          <w:sz w:val="24"/>
          <w:szCs w:val="24"/>
        </w:rPr>
        <w:t>31</w:t>
      </w:r>
      <w:r w:rsidRPr="00BE68B8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5</w:t>
      </w:r>
      <w:r w:rsidRPr="00BE68B8">
        <w:rPr>
          <w:snapToGrid/>
          <w:sz w:val="24"/>
          <w:szCs w:val="24"/>
        </w:rPr>
        <w:t xml:space="preserve">.2013 в </w:t>
      </w:r>
      <w:r>
        <w:rPr>
          <w:snapToGrid/>
          <w:sz w:val="24"/>
          <w:szCs w:val="24"/>
        </w:rPr>
        <w:t>16</w:t>
      </w:r>
      <w:r w:rsidRPr="00BE68B8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</w:t>
      </w:r>
      <w:proofErr w:type="gramStart"/>
      <w:r w:rsidRPr="00BE68B8">
        <w:rPr>
          <w:snapToGrid/>
          <w:sz w:val="24"/>
          <w:szCs w:val="24"/>
        </w:rPr>
        <w:t>.</w:t>
      </w:r>
      <w:proofErr w:type="gramEnd"/>
      <w:r w:rsidRPr="00BE68B8">
        <w:rPr>
          <w:snapToGrid/>
          <w:sz w:val="24"/>
          <w:szCs w:val="24"/>
        </w:rPr>
        <w:t xml:space="preserve"> (</w:t>
      </w:r>
      <w:proofErr w:type="gramStart"/>
      <w:r w:rsidRPr="00BE68B8">
        <w:rPr>
          <w:snapToGrid/>
          <w:sz w:val="24"/>
          <w:szCs w:val="24"/>
        </w:rPr>
        <w:t>б</w:t>
      </w:r>
      <w:proofErr w:type="gramEnd"/>
      <w:r w:rsidRPr="00BE68B8">
        <w:rPr>
          <w:snapToGrid/>
          <w:sz w:val="24"/>
          <w:szCs w:val="24"/>
        </w:rPr>
        <w:t>лаговещенского времени).</w:t>
      </w:r>
    </w:p>
    <w:p w:rsidR="009A3779" w:rsidRPr="00B5679E" w:rsidRDefault="009A3779" w:rsidP="009A377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5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>
        <w:rPr>
          <w:snapToGrid/>
          <w:sz w:val="25"/>
          <w:szCs w:val="25"/>
        </w:rPr>
        <w:t>.</w:t>
      </w:r>
    </w:p>
    <w:p w:rsidR="009A3779" w:rsidRPr="00B5679E" w:rsidRDefault="009A3779" w:rsidP="009A377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5679E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00CF" w:rsidRPr="007A0437" w:rsidRDefault="00C800CF" w:rsidP="009A3779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О.А.</w:t>
            </w:r>
            <w:r w:rsidR="009A3779">
              <w:rPr>
                <w:sz w:val="26"/>
                <w:szCs w:val="26"/>
              </w:rPr>
              <w:t xml:space="preserve"> </w:t>
            </w:r>
            <w:proofErr w:type="spellStart"/>
            <w:r w:rsidRPr="00BE68B8"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6227C6" w:rsidRPr="00C02479" w:rsidRDefault="006227C6" w:rsidP="009A37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6"/>
      <w:footerReference w:type="default" r:id="rId17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15" w:rsidRDefault="00036D15" w:rsidP="00355095">
      <w:pPr>
        <w:spacing w:line="240" w:lineRule="auto"/>
      </w:pPr>
      <w:r>
        <w:separator/>
      </w:r>
    </w:p>
  </w:endnote>
  <w:endnote w:type="continuationSeparator" w:id="0">
    <w:p w:rsidR="00036D15" w:rsidRDefault="00036D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D7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D7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15" w:rsidRDefault="00036D15" w:rsidP="00355095">
      <w:pPr>
        <w:spacing w:line="240" w:lineRule="auto"/>
      </w:pPr>
      <w:r>
        <w:separator/>
      </w:r>
    </w:p>
  </w:footnote>
  <w:footnote w:type="continuationSeparator" w:id="0">
    <w:p w:rsidR="00036D15" w:rsidRDefault="00036D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A582A">
      <w:rPr>
        <w:i/>
        <w:sz w:val="20"/>
      </w:rPr>
      <w:t xml:space="preserve">рассмотрения заявок </w:t>
    </w:r>
    <w:r w:rsidR="00C800CF">
      <w:rPr>
        <w:i/>
        <w:sz w:val="20"/>
      </w:rPr>
      <w:t>572 лоты 1-7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C800CF">
      <w:rPr>
        <w:i/>
        <w:sz w:val="20"/>
      </w:rPr>
      <w:t>4</w:t>
    </w:r>
    <w:r w:rsidR="00800A4E">
      <w:rPr>
        <w:i/>
        <w:sz w:val="20"/>
      </w:rPr>
      <w:t>\</w:t>
    </w:r>
    <w:r w:rsidR="00BA582A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82B6F"/>
    <w:multiLevelType w:val="hybridMultilevel"/>
    <w:tmpl w:val="1AFA384E"/>
    <w:lvl w:ilvl="0" w:tplc="61CC28B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CA6A8F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9E396D"/>
    <w:multiLevelType w:val="hybridMultilevel"/>
    <w:tmpl w:val="B0E619EE"/>
    <w:lvl w:ilvl="0" w:tplc="7A7C8B3E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216A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8AC1544"/>
    <w:multiLevelType w:val="hybridMultilevel"/>
    <w:tmpl w:val="5B240DE4"/>
    <w:lvl w:ilvl="0" w:tplc="854C57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B95D9B"/>
    <w:multiLevelType w:val="multilevel"/>
    <w:tmpl w:val="A57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16" w:hanging="180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3000D87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C4540F6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6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1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</w:num>
  <w:num w:numId="19">
    <w:abstractNumId w:val="0"/>
  </w:num>
  <w:num w:numId="20">
    <w:abstractNumId w:val="23"/>
  </w:num>
  <w:num w:numId="21">
    <w:abstractNumId w:val="4"/>
  </w:num>
  <w:num w:numId="22">
    <w:abstractNumId w:val="25"/>
  </w:num>
  <w:num w:numId="23">
    <w:abstractNumId w:val="9"/>
  </w:num>
  <w:num w:numId="24">
    <w:abstractNumId w:val="2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36D15"/>
    <w:rsid w:val="00040BFE"/>
    <w:rsid w:val="00043130"/>
    <w:rsid w:val="0004784F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37E03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169C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161B"/>
    <w:rsid w:val="005D40F5"/>
    <w:rsid w:val="005D7BA8"/>
    <w:rsid w:val="005E1345"/>
    <w:rsid w:val="005F61A1"/>
    <w:rsid w:val="00603E67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0A4E"/>
    <w:rsid w:val="00807ED5"/>
    <w:rsid w:val="008401E4"/>
    <w:rsid w:val="0084693F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0F18"/>
    <w:rsid w:val="009377AC"/>
    <w:rsid w:val="009423A1"/>
    <w:rsid w:val="00965222"/>
    <w:rsid w:val="00967D5D"/>
    <w:rsid w:val="009852C6"/>
    <w:rsid w:val="0099098B"/>
    <w:rsid w:val="009972F3"/>
    <w:rsid w:val="009A3779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2A"/>
    <w:rsid w:val="00BC5464"/>
    <w:rsid w:val="00BD1D36"/>
    <w:rsid w:val="00BD56AF"/>
    <w:rsid w:val="00BD5BC4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CF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D335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7CD2"/>
    <w:rsid w:val="00E7299F"/>
    <w:rsid w:val="00E73818"/>
    <w:rsid w:val="00E77556"/>
    <w:rsid w:val="00E8314B"/>
    <w:rsid w:val="00E87134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7D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firms/view_firm.html?id=335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firms/view_firm.html?id=335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doc@dr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energo.ru/firms/view_firm.html?id=3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2AC0-E244-41DB-8692-FDB8AC7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2013-05-29T22:22:00Z</cp:lastPrinted>
  <dcterms:created xsi:type="dcterms:W3CDTF">2013-05-29T07:03:00Z</dcterms:created>
  <dcterms:modified xsi:type="dcterms:W3CDTF">2013-05-29T22:22:00Z</dcterms:modified>
</cp:coreProperties>
</file>