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2710825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2710825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35393A">
        <w:trPr>
          <w:trHeight w:val="469"/>
        </w:trPr>
        <w:tc>
          <w:tcPr>
            <w:tcW w:w="1951" w:type="dxa"/>
          </w:tcPr>
          <w:p w:rsidR="004B69F5" w:rsidRPr="00C02479" w:rsidRDefault="004B69F5" w:rsidP="006131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6131BE">
              <w:rPr>
                <w:sz w:val="24"/>
                <w:szCs w:val="24"/>
              </w:rPr>
              <w:t>172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D021FB">
              <w:rPr>
                <w:sz w:val="24"/>
                <w:szCs w:val="24"/>
              </w:rPr>
              <w:t>ПрУ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B07AEE" w:rsidP="00D021F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D021F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35393A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D23E9" w:rsidRDefault="003C690B" w:rsidP="00FD23E9">
      <w:pPr>
        <w:suppressAutoHyphens/>
        <w:spacing w:line="240" w:lineRule="auto"/>
        <w:ind w:firstLine="0"/>
        <w:rPr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</w:t>
      </w:r>
      <w:r w:rsidR="00FD23E9" w:rsidRPr="00FD23E9">
        <w:rPr>
          <w:b/>
          <w:i/>
          <w:sz w:val="24"/>
        </w:rPr>
        <w:t xml:space="preserve"> </w:t>
      </w:r>
      <w:r w:rsidR="00B07AEE">
        <w:rPr>
          <w:b/>
          <w:i/>
          <w:sz w:val="24"/>
        </w:rPr>
        <w:t>Разработке проектов предельно допустимых выбросов для нужд филиала ОАО «ДРСК» "Амурские электрические сети"</w:t>
      </w:r>
      <w:r w:rsidR="00B07AEE" w:rsidRPr="00E77556">
        <w:rPr>
          <w:sz w:val="24"/>
          <w:szCs w:val="24"/>
        </w:rPr>
        <w:t xml:space="preserve"> </w:t>
      </w:r>
      <w:r w:rsidR="00FD23E9" w:rsidRPr="00E77556">
        <w:rPr>
          <w:sz w:val="24"/>
          <w:szCs w:val="24"/>
        </w:rPr>
        <w:t xml:space="preserve">(закупка № </w:t>
      </w:r>
      <w:r w:rsidR="00B07AEE">
        <w:rPr>
          <w:sz w:val="24"/>
          <w:szCs w:val="24"/>
        </w:rPr>
        <w:t>891</w:t>
      </w:r>
      <w:r w:rsidR="00FD23E9">
        <w:rPr>
          <w:sz w:val="24"/>
          <w:szCs w:val="24"/>
        </w:rPr>
        <w:t xml:space="preserve"> </w:t>
      </w:r>
      <w:r w:rsidR="00FD23E9" w:rsidRPr="00E77556">
        <w:rPr>
          <w:sz w:val="24"/>
          <w:szCs w:val="24"/>
        </w:rPr>
        <w:t xml:space="preserve">раздела </w:t>
      </w:r>
      <w:r w:rsidR="00FD23E9">
        <w:rPr>
          <w:sz w:val="24"/>
          <w:szCs w:val="24"/>
        </w:rPr>
        <w:t>10)</w:t>
      </w:r>
      <w:r w:rsidR="006F0E12" w:rsidRPr="006F0E12">
        <w:rPr>
          <w:sz w:val="24"/>
          <w:szCs w:val="24"/>
        </w:rPr>
        <w:t xml:space="preserve">: </w:t>
      </w:r>
      <w:r w:rsidR="009E4FDD" w:rsidRPr="006F0E12">
        <w:rPr>
          <w:sz w:val="24"/>
          <w:szCs w:val="24"/>
        </w:rPr>
        <w:t xml:space="preserve"> </w:t>
      </w:r>
    </w:p>
    <w:p w:rsidR="00B07AEE" w:rsidRDefault="00B07AEE" w:rsidP="00B07AEE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Планируемая стоимость закупки в соответствии с ГКПЗ или решением ЦЗК: (</w:t>
      </w:r>
      <w:r>
        <w:rPr>
          <w:b/>
          <w:i/>
          <w:sz w:val="24"/>
        </w:rPr>
        <w:t>770 000,00 руб.</w:t>
      </w:r>
      <w:r>
        <w:rPr>
          <w:sz w:val="24"/>
        </w:rPr>
        <w:t>)</w:t>
      </w:r>
    </w:p>
    <w:p w:rsidR="00FD23E9" w:rsidRPr="00A951F6" w:rsidRDefault="00FD23E9" w:rsidP="0035393A">
      <w:pPr>
        <w:spacing w:line="240" w:lineRule="auto"/>
        <w:rPr>
          <w:b/>
          <w:i/>
          <w:sz w:val="10"/>
          <w:szCs w:val="10"/>
        </w:rPr>
      </w:pPr>
    </w:p>
    <w:p w:rsidR="00A13D51" w:rsidRPr="00A13D51" w:rsidRDefault="00A13D51" w:rsidP="0035393A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A951F6" w:rsidRDefault="003C690B" w:rsidP="0035393A">
      <w:pPr>
        <w:spacing w:line="240" w:lineRule="auto"/>
        <w:ind w:firstLine="0"/>
        <w:rPr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BE68B8" w:rsidRDefault="00BE68B8" w:rsidP="0035393A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1.</w:t>
      </w:r>
      <w:r w:rsidRPr="00BE68B8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E68B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условиям закупки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BE68B8" w:rsidRPr="00BE68B8">
        <w:rPr>
          <w:snapToGrid/>
          <w:sz w:val="24"/>
          <w:szCs w:val="24"/>
        </w:rPr>
        <w:t xml:space="preserve">. </w:t>
      </w:r>
      <w:r w:rsidR="00BE68B8" w:rsidRPr="00BE68B8">
        <w:rPr>
          <w:bCs/>
          <w:iCs/>
          <w:snapToGrid/>
          <w:sz w:val="24"/>
          <w:szCs w:val="24"/>
        </w:rPr>
        <w:t xml:space="preserve">О </w:t>
      </w:r>
      <w:proofErr w:type="gramStart"/>
      <w:r w:rsidR="00BE68B8" w:rsidRPr="00BE68B8">
        <w:rPr>
          <w:bCs/>
          <w:iCs/>
          <w:snapToGrid/>
          <w:sz w:val="24"/>
          <w:szCs w:val="24"/>
        </w:rPr>
        <w:t>предварительной</w:t>
      </w:r>
      <w:proofErr w:type="gramEnd"/>
      <w:r w:rsidR="00BE68B8" w:rsidRPr="00BE68B8">
        <w:rPr>
          <w:bCs/>
          <w:iCs/>
          <w:snapToGrid/>
          <w:sz w:val="24"/>
          <w:szCs w:val="24"/>
        </w:rPr>
        <w:t xml:space="preserve"> </w:t>
      </w:r>
      <w:proofErr w:type="spellStart"/>
      <w:r w:rsidR="00BE68B8" w:rsidRPr="00BE68B8">
        <w:rPr>
          <w:bCs/>
          <w:iCs/>
          <w:snapToGrid/>
          <w:sz w:val="24"/>
          <w:szCs w:val="24"/>
        </w:rPr>
        <w:t>ранжировке</w:t>
      </w:r>
      <w:proofErr w:type="spellEnd"/>
      <w:r w:rsidR="00BE68B8" w:rsidRPr="00BE68B8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BE68B8" w:rsidRDefault="0035393A" w:rsidP="0035393A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="00BE68B8" w:rsidRPr="00BE68B8">
        <w:rPr>
          <w:bCs/>
          <w:iCs/>
          <w:snapToGrid/>
          <w:sz w:val="24"/>
          <w:szCs w:val="24"/>
        </w:rPr>
        <w:t>. О проведении переторжки</w:t>
      </w:r>
    </w:p>
    <w:p w:rsidR="00BE68B8" w:rsidRPr="00A951F6" w:rsidRDefault="00BE68B8" w:rsidP="0035393A">
      <w:pPr>
        <w:spacing w:line="240" w:lineRule="auto"/>
        <w:ind w:firstLine="0"/>
        <w:rPr>
          <w:snapToGrid/>
          <w:sz w:val="10"/>
          <w:szCs w:val="10"/>
        </w:rPr>
      </w:pPr>
    </w:p>
    <w:p w:rsidR="00BE68B8" w:rsidRPr="00BE68B8" w:rsidRDefault="00BE68B8" w:rsidP="0035393A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A951F6" w:rsidRDefault="00BE68B8" w:rsidP="0035393A">
      <w:pPr>
        <w:snapToGrid w:val="0"/>
        <w:spacing w:line="240" w:lineRule="auto"/>
        <w:rPr>
          <w:snapToGrid/>
          <w:sz w:val="10"/>
          <w:szCs w:val="10"/>
        </w:rPr>
      </w:pPr>
    </w:p>
    <w:p w:rsidR="004229C8" w:rsidRDefault="004229C8" w:rsidP="004229C8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229C8" w:rsidRDefault="004229C8" w:rsidP="004229C8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ООО «Научно производственное объединение Коралл-К» (</w:t>
      </w:r>
      <w:r>
        <w:rPr>
          <w:sz w:val="24"/>
          <w:szCs w:val="24"/>
        </w:rPr>
        <w:t xml:space="preserve">664005, Иркутская обл. г. Иркутск, ул. 2-я Железнодорожная, 8-а-11); </w:t>
      </w:r>
      <w:r>
        <w:rPr>
          <w:b/>
          <w:i/>
          <w:sz w:val="24"/>
          <w:szCs w:val="24"/>
        </w:rPr>
        <w:t xml:space="preserve">ФБУ «ЦЛАТИ по ДФО» - ЦЛАТИ по Амурской области  </w:t>
      </w:r>
      <w:r>
        <w:rPr>
          <w:sz w:val="24"/>
          <w:szCs w:val="24"/>
        </w:rPr>
        <w:t xml:space="preserve">(675000, Амурская область г. Благовещенск, ул. Ленина 165Д);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ЭкоПроект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(675000, Амурская область г. Благовещенск, ул. Мухина, 120, оф. 307); </w:t>
      </w:r>
      <w:r>
        <w:rPr>
          <w:b/>
          <w:i/>
          <w:sz w:val="24"/>
          <w:szCs w:val="24"/>
        </w:rPr>
        <w:t>ООО «Технический Экологический консалтинг</w:t>
      </w:r>
      <w:r>
        <w:rPr>
          <w:sz w:val="24"/>
          <w:szCs w:val="24"/>
        </w:rPr>
        <w:t>»  (192019, Санкт-Петербург, ул. Седова, 11, литер А);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ООО «Дальневосточный научный инновационный центр «Новые технологии»  </w:t>
      </w:r>
      <w:r>
        <w:rPr>
          <w:sz w:val="24"/>
          <w:szCs w:val="24"/>
        </w:rPr>
        <w:t xml:space="preserve">(675000, Амурская область г. Благовещенск, ул. Политехническая, 159/1);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КапиталЪ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(675000, Амурская область г. Благовещенск, ул. Северная, 165/1); </w:t>
      </w:r>
      <w:r>
        <w:rPr>
          <w:b/>
          <w:i/>
          <w:sz w:val="24"/>
          <w:szCs w:val="24"/>
        </w:rPr>
        <w:t xml:space="preserve">ИП Шевчук Алена Владимировна  </w:t>
      </w:r>
      <w:r>
        <w:rPr>
          <w:sz w:val="24"/>
          <w:szCs w:val="24"/>
        </w:rPr>
        <w:t>(675000, Амурская область г. Свободный, ул. Чайковского, 11)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4229C8" w:rsidRDefault="004229C8" w:rsidP="004229C8">
      <w:pPr>
        <w:snapToGrid w:val="0"/>
        <w:spacing w:line="240" w:lineRule="auto"/>
        <w:rPr>
          <w:sz w:val="10"/>
          <w:szCs w:val="10"/>
        </w:rPr>
      </w:pPr>
    </w:p>
    <w:p w:rsidR="004229C8" w:rsidRDefault="004229C8" w:rsidP="004229C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ВОПРОС 2 </w:t>
      </w:r>
      <w:r>
        <w:rPr>
          <w:b/>
          <w:bCs/>
          <w:i/>
          <w:iCs/>
          <w:sz w:val="24"/>
          <w:szCs w:val="24"/>
        </w:rPr>
        <w:t xml:space="preserve">«О </w:t>
      </w:r>
      <w:proofErr w:type="gramStart"/>
      <w:r>
        <w:rPr>
          <w:b/>
          <w:bCs/>
          <w:i/>
          <w:iCs/>
          <w:sz w:val="24"/>
          <w:szCs w:val="24"/>
        </w:rPr>
        <w:t>предварительной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ранжировке</w:t>
      </w:r>
      <w:proofErr w:type="spellEnd"/>
      <w:r>
        <w:rPr>
          <w:b/>
          <w:bCs/>
          <w:i/>
          <w:iCs/>
          <w:sz w:val="24"/>
          <w:szCs w:val="24"/>
        </w:rPr>
        <w:t xml:space="preserve"> предложений»</w:t>
      </w:r>
    </w:p>
    <w:p w:rsidR="004229C8" w:rsidRDefault="004229C8" w:rsidP="004229C8">
      <w:pPr>
        <w:snapToGrid w:val="0"/>
        <w:spacing w:line="240" w:lineRule="auto"/>
        <w:ind w:firstLine="0"/>
        <w:rPr>
          <w:sz w:val="10"/>
          <w:szCs w:val="10"/>
        </w:rPr>
      </w:pPr>
    </w:p>
    <w:p w:rsidR="004229C8" w:rsidRDefault="004229C8" w:rsidP="004229C8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229C8" w:rsidRDefault="004229C8" w:rsidP="004229C8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395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588"/>
        <w:gridCol w:w="1881"/>
        <w:gridCol w:w="1358"/>
      </w:tblGrid>
      <w:tr w:rsidR="004229C8" w:rsidTr="004229C8">
        <w:trPr>
          <w:trHeight w:val="72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участников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Планируемая стоимость закупки, руб. без  НДС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предложения, руб. без НДС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keepNext/>
              <w:spacing w:before="40" w:after="40" w:line="240" w:lineRule="auto"/>
              <w:ind w:left="-83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</w:tr>
      <w:tr w:rsidR="004229C8" w:rsidTr="004229C8">
        <w:trPr>
          <w:trHeight w:val="330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pStyle w:val="a6"/>
              <w:widowControl w:val="0"/>
              <w:spacing w:line="240" w:lineRule="auto"/>
              <w:rPr>
                <w:b/>
                <w:sz w:val="22"/>
              </w:rPr>
            </w:pPr>
            <w:bookmarkStart w:id="2" w:name="_GoBack"/>
            <w:r w:rsidRPr="008D5F6C">
              <w:rPr>
                <w:b/>
                <w:i/>
                <w:sz w:val="22"/>
              </w:rPr>
              <w:t>ООО «Технический Экологический консалтинг»</w:t>
            </w:r>
            <w:r>
              <w:rPr>
                <w:b/>
                <w:sz w:val="22"/>
              </w:rPr>
              <w:t xml:space="preserve">  </w:t>
            </w:r>
            <w:bookmarkEnd w:id="2"/>
            <w:r>
              <w:rPr>
                <w:sz w:val="22"/>
              </w:rPr>
              <w:t>(192019, Санкт-Петербург, ул. Седова, 11, литер А)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770 000,00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430 000,00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9C8" w:rsidTr="004229C8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pStyle w:val="a6"/>
              <w:widowControl w:val="0"/>
              <w:spacing w:before="0" w:line="240" w:lineRule="auto"/>
              <w:rPr>
                <w:b/>
                <w:i/>
                <w:sz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«Научно производственное объединение Коралл-К»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(664005,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Иркутская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обл. г. Иркутск, ул. 2-я Железнодорожная, 8-а-11)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9C8" w:rsidTr="004229C8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ИП Шевчук Алена Владимировна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(675000, Амурская область г. Свободный, ул. Чайковского, 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540 540,00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29C8" w:rsidTr="004229C8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ООО «Дальневосточный научный инновационный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 xml:space="preserve">центр «Новые технологии»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(675000, Амурская область г. Благовещенск, ул. Политехническая, 159/1)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542 000,00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29C8" w:rsidTr="004229C8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ООО «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КапиталЪ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(675000, Амурская область г. Благовещенск, ул. Северная, 165/1)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640 000,00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29C8" w:rsidTr="004229C8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ФБУ «ЦЛАТИ по ДФО» - ЦЛАТИ по Амурской области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(675000, Амурская область г. Благовещенск, ул. Ленина 165Д)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685 698,00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29C8" w:rsidTr="004229C8">
        <w:trPr>
          <w:trHeight w:val="2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pStyle w:val="a6"/>
              <w:widowControl w:val="0"/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ЭкоПроект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(675000, Амурская область г. Благовещенск, ул. Мухина, 120, оф. 307)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756 000,00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8" w:rsidRDefault="004229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229C8" w:rsidRDefault="004229C8" w:rsidP="004229C8">
      <w:pPr>
        <w:snapToGrid w:val="0"/>
        <w:spacing w:line="240" w:lineRule="auto"/>
        <w:rPr>
          <w:b/>
          <w:bCs/>
          <w:i/>
          <w:iCs/>
          <w:sz w:val="10"/>
          <w:szCs w:val="10"/>
        </w:rPr>
      </w:pPr>
    </w:p>
    <w:p w:rsidR="004229C8" w:rsidRDefault="004229C8" w:rsidP="004229C8">
      <w:pPr>
        <w:snapToGrid w:val="0"/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ВОПРОС 3 </w:t>
      </w:r>
      <w:r>
        <w:rPr>
          <w:b/>
          <w:i/>
          <w:sz w:val="24"/>
          <w:szCs w:val="24"/>
        </w:rPr>
        <w:t>«О проведении переторжки»</w:t>
      </w:r>
    </w:p>
    <w:p w:rsidR="004229C8" w:rsidRDefault="004229C8" w:rsidP="004229C8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4229C8" w:rsidRDefault="004229C8" w:rsidP="004229C8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229C8" w:rsidRDefault="004229C8" w:rsidP="004229C8">
      <w:pPr>
        <w:spacing w:line="240" w:lineRule="auto"/>
        <w:rPr>
          <w:b/>
          <w:i/>
          <w:sz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</w:rPr>
        <w:t xml:space="preserve"> </w:t>
      </w:r>
    </w:p>
    <w:p w:rsidR="004229C8" w:rsidRDefault="004229C8" w:rsidP="004229C8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4229C8" w:rsidRDefault="004229C8" w:rsidP="004229C8">
      <w:pPr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229C8" w:rsidRDefault="004229C8" w:rsidP="004229C8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Признать</w:t>
      </w:r>
      <w:r>
        <w:rPr>
          <w:sz w:val="24"/>
          <w:szCs w:val="24"/>
        </w:rPr>
        <w:t xml:space="preserve"> предложения </w:t>
      </w:r>
      <w:r>
        <w:rPr>
          <w:b/>
          <w:i/>
          <w:sz w:val="24"/>
          <w:szCs w:val="24"/>
        </w:rPr>
        <w:t>ООО «Научно производственное объединение Коралл-К» (</w:t>
      </w:r>
      <w:r>
        <w:rPr>
          <w:sz w:val="24"/>
          <w:szCs w:val="24"/>
        </w:rPr>
        <w:t xml:space="preserve">664005, Иркутская обл. г. Иркутск, ул. 2-я Железнодорожная, 8-а-11); </w:t>
      </w:r>
      <w:r>
        <w:rPr>
          <w:b/>
          <w:i/>
          <w:sz w:val="24"/>
          <w:szCs w:val="24"/>
        </w:rPr>
        <w:t xml:space="preserve">ФБУ «ЦЛАТИ по ДФО» - ЦЛАТИ по Амурской области  </w:t>
      </w:r>
      <w:r>
        <w:rPr>
          <w:sz w:val="24"/>
          <w:szCs w:val="24"/>
        </w:rPr>
        <w:t xml:space="preserve">(675000, Амурская область г. Благовещенск, ул. Ленина 165Д);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ЭкоПроект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(675000, Амурская область г. Благовещенск, ул. Мухина, 120, оф. 307); </w:t>
      </w:r>
      <w:r>
        <w:rPr>
          <w:b/>
          <w:i/>
          <w:sz w:val="24"/>
          <w:szCs w:val="24"/>
        </w:rPr>
        <w:t>ООО «Технический Экологический консалтинг</w:t>
      </w:r>
      <w:r>
        <w:rPr>
          <w:sz w:val="24"/>
          <w:szCs w:val="24"/>
        </w:rPr>
        <w:t>»  (192019, Санкт-Петербург, ул. Седова, 11, литер А);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ООО «Дальневосточный научный инновационный центр «Новые технологии»  </w:t>
      </w:r>
      <w:r>
        <w:rPr>
          <w:sz w:val="24"/>
          <w:szCs w:val="24"/>
        </w:rPr>
        <w:t xml:space="preserve">(675000, Амурская область г. Благовещенск, ул. Политехническая, 159/1);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КапиталЪ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(675000, Амурская область г. Благовещенск, ул. Северная, 165/1); </w:t>
      </w:r>
      <w:r>
        <w:rPr>
          <w:b/>
          <w:i/>
          <w:sz w:val="24"/>
          <w:szCs w:val="24"/>
        </w:rPr>
        <w:t xml:space="preserve">ИП Шевчук Алена Владимировна  </w:t>
      </w:r>
      <w:r>
        <w:rPr>
          <w:sz w:val="24"/>
          <w:szCs w:val="24"/>
        </w:rPr>
        <w:t>(675000, Амурская область г. Свободный, ул. Чайковского, 11)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соответствующими условиям закупки.</w:t>
      </w:r>
      <w:proofErr w:type="gramEnd"/>
    </w:p>
    <w:p w:rsidR="004229C8" w:rsidRDefault="004229C8" w:rsidP="004229C8">
      <w:pPr>
        <w:snapToGrid w:val="0"/>
        <w:spacing w:line="240" w:lineRule="auto"/>
        <w:rPr>
          <w:sz w:val="10"/>
          <w:szCs w:val="10"/>
        </w:rPr>
      </w:pPr>
    </w:p>
    <w:p w:rsidR="004229C8" w:rsidRDefault="004229C8" w:rsidP="004229C8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4229C8" w:rsidRDefault="004229C8" w:rsidP="004229C8">
      <w:pPr>
        <w:spacing w:line="240" w:lineRule="auto"/>
        <w:rPr>
          <w:b/>
          <w:i/>
          <w:sz w:val="10"/>
          <w:szCs w:val="10"/>
        </w:rPr>
      </w:pPr>
    </w:p>
    <w:p w:rsidR="004229C8" w:rsidRDefault="004229C8" w:rsidP="004229C8">
      <w:pPr>
        <w:snapToGrid w:val="0"/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sz w:val="22"/>
        </w:rPr>
        <w:t xml:space="preserve">ООО «Технический Экологический консалтинг»  </w:t>
      </w:r>
      <w:r>
        <w:rPr>
          <w:sz w:val="22"/>
        </w:rPr>
        <w:t>(192019, Санкт-Петербург, ул. Седова, 11, литер А)</w:t>
      </w:r>
      <w:r>
        <w:rPr>
          <w:sz w:val="22"/>
          <w:szCs w:val="22"/>
        </w:rPr>
        <w:t>;</w:t>
      </w:r>
    </w:p>
    <w:p w:rsidR="004229C8" w:rsidRDefault="004229C8" w:rsidP="004229C8">
      <w:pPr>
        <w:snapToGrid w:val="0"/>
        <w:spacing w:line="240" w:lineRule="auto"/>
        <w:ind w:left="708" w:hanging="708"/>
        <w:rPr>
          <w:sz w:val="22"/>
          <w:szCs w:val="22"/>
        </w:rPr>
      </w:pPr>
      <w:r>
        <w:rPr>
          <w:sz w:val="24"/>
          <w:szCs w:val="24"/>
        </w:rPr>
        <w:t xml:space="preserve">2 место: </w:t>
      </w:r>
      <w:r>
        <w:rPr>
          <w:rFonts w:eastAsiaTheme="minorHAnsi"/>
          <w:b/>
          <w:i/>
          <w:sz w:val="22"/>
          <w:szCs w:val="22"/>
          <w:lang w:eastAsia="en-US"/>
        </w:rPr>
        <w:t>ООО «Научно производственное объединение Коралл-К»</w:t>
      </w:r>
      <w:r>
        <w:rPr>
          <w:rFonts w:eastAsiaTheme="minorHAnsi"/>
          <w:sz w:val="22"/>
          <w:szCs w:val="22"/>
          <w:lang w:eastAsia="en-US"/>
        </w:rPr>
        <w:t xml:space="preserve"> (664005, </w:t>
      </w:r>
      <w:proofErr w:type="gramStart"/>
      <w:r>
        <w:rPr>
          <w:rFonts w:eastAsiaTheme="minorHAnsi"/>
          <w:sz w:val="22"/>
          <w:szCs w:val="22"/>
          <w:lang w:eastAsia="en-US"/>
        </w:rPr>
        <w:t>Иркутская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обл. г. Иркутск, ул. 2-я Железнодорожная, 8-а-11)</w:t>
      </w:r>
      <w:r>
        <w:rPr>
          <w:sz w:val="22"/>
          <w:szCs w:val="22"/>
        </w:rPr>
        <w:t>;</w:t>
      </w:r>
    </w:p>
    <w:p w:rsidR="004229C8" w:rsidRDefault="004229C8" w:rsidP="004229C8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 место: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ИП Шевчук Алена Владимировна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Свободный, ул. Чайковского, 11);</w:t>
      </w:r>
    </w:p>
    <w:p w:rsidR="004229C8" w:rsidRDefault="004229C8" w:rsidP="004229C8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4 место: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«Дальневосточный научный инновационный центр «Новые технологии»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Политехническая, 159/1);</w:t>
      </w:r>
    </w:p>
    <w:p w:rsidR="004229C8" w:rsidRDefault="004229C8" w:rsidP="004229C8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 место: </w:t>
      </w:r>
      <w:r>
        <w:rPr>
          <w:rFonts w:eastAsiaTheme="minorHAns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КапиталЪ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Северная, 165/1);</w:t>
      </w:r>
    </w:p>
    <w:p w:rsidR="004229C8" w:rsidRDefault="004229C8" w:rsidP="004229C8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 место: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ФБУ «ЦЛАТИ по ДФО» - ЦЛАТИ по Амурской области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Ленина 165Д);</w:t>
      </w:r>
    </w:p>
    <w:p w:rsidR="004229C8" w:rsidRDefault="004229C8" w:rsidP="004229C8">
      <w:pPr>
        <w:snapToGrid w:val="0"/>
        <w:spacing w:line="240" w:lineRule="auto"/>
        <w:ind w:left="708" w:hanging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 место: </w:t>
      </w:r>
      <w:r>
        <w:rPr>
          <w:rFonts w:eastAsiaTheme="minorHAnsi"/>
          <w:b/>
          <w:i/>
          <w:sz w:val="22"/>
          <w:szCs w:val="22"/>
          <w:lang w:eastAsia="en-US"/>
        </w:rPr>
        <w:t>ООО «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ЭкоПроект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>
        <w:rPr>
          <w:rFonts w:eastAsiaTheme="minorHAnsi"/>
          <w:sz w:val="22"/>
          <w:szCs w:val="22"/>
          <w:lang w:eastAsia="en-US"/>
        </w:rPr>
        <w:t xml:space="preserve"> (675000, Амурская область г. Благовещенск, ул. Мухина, 120, оф. 307)</w:t>
      </w:r>
    </w:p>
    <w:p w:rsidR="004229C8" w:rsidRDefault="004229C8" w:rsidP="004229C8">
      <w:pPr>
        <w:snapToGrid w:val="0"/>
        <w:spacing w:line="240" w:lineRule="auto"/>
        <w:ind w:left="708" w:hanging="708"/>
        <w:rPr>
          <w:bCs/>
          <w:i/>
          <w:iCs/>
          <w:sz w:val="10"/>
          <w:szCs w:val="10"/>
        </w:rPr>
      </w:pPr>
    </w:p>
    <w:p w:rsidR="004229C8" w:rsidRDefault="004229C8" w:rsidP="004229C8">
      <w:p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bCs/>
          <w:iCs/>
          <w:sz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4229C8" w:rsidRDefault="004229C8" w:rsidP="004229C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 ООО «Научно производственное </w:t>
      </w:r>
      <w:proofErr w:type="gramStart"/>
      <w:r>
        <w:rPr>
          <w:b/>
          <w:i/>
          <w:sz w:val="24"/>
          <w:szCs w:val="24"/>
        </w:rPr>
        <w:t>объединение Коралл-К» (</w:t>
      </w:r>
      <w:r>
        <w:rPr>
          <w:sz w:val="24"/>
          <w:szCs w:val="24"/>
        </w:rPr>
        <w:t xml:space="preserve">664005, Иркутская обл. г. Иркутск, ул. 2-я Железнодорожная, 8-а-11); </w:t>
      </w:r>
      <w:r>
        <w:rPr>
          <w:b/>
          <w:i/>
          <w:sz w:val="24"/>
          <w:szCs w:val="24"/>
        </w:rPr>
        <w:t xml:space="preserve">ФБУ «ЦЛАТИ по ДФО» - ЦЛАТИ по Амурской области  </w:t>
      </w:r>
      <w:r>
        <w:rPr>
          <w:sz w:val="24"/>
          <w:szCs w:val="24"/>
        </w:rPr>
        <w:t xml:space="preserve">(675000, Амурская область г. Благовещенск, ул. Ленина 165Д);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ЭкоПроект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(675000, Амурская область г. Благовещенск, ул. Мухина, 120, оф. 307); </w:t>
      </w:r>
      <w:r>
        <w:rPr>
          <w:b/>
          <w:i/>
          <w:sz w:val="24"/>
          <w:szCs w:val="24"/>
        </w:rPr>
        <w:t>ООО «Технический Экологический консалтинг</w:t>
      </w:r>
      <w:r>
        <w:rPr>
          <w:sz w:val="24"/>
          <w:szCs w:val="24"/>
        </w:rPr>
        <w:t>»  (192019, Санкт-Петербург, ул. Седова, 11, литер А);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ООО «Дальневосточный научный инновационный центр «Новые технологии»  </w:t>
      </w:r>
      <w:r>
        <w:rPr>
          <w:sz w:val="24"/>
          <w:szCs w:val="24"/>
        </w:rPr>
        <w:t xml:space="preserve">(675000, Амурская область г. Благовещенск, ул. Политехническая, 159/1);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КапиталЪ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(675000, Амурская область г. Благовещенск, ул. Северная, 165/1); </w:t>
      </w:r>
      <w:r>
        <w:rPr>
          <w:b/>
          <w:i/>
          <w:sz w:val="24"/>
          <w:szCs w:val="24"/>
        </w:rPr>
        <w:t xml:space="preserve">ИП Шевчук Алена Владимировна  </w:t>
      </w:r>
      <w:r>
        <w:rPr>
          <w:sz w:val="24"/>
          <w:szCs w:val="24"/>
        </w:rPr>
        <w:t>(675000, Амурская область г. Свободный, ул. Чайковского, 11).</w:t>
      </w:r>
      <w:r>
        <w:rPr>
          <w:b/>
          <w:i/>
          <w:sz w:val="24"/>
          <w:szCs w:val="24"/>
        </w:rPr>
        <w:t xml:space="preserve"> </w:t>
      </w:r>
      <w:proofErr w:type="gramEnd"/>
    </w:p>
    <w:p w:rsidR="004229C8" w:rsidRDefault="004229C8" w:rsidP="004229C8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4229C8" w:rsidRDefault="004229C8" w:rsidP="004229C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переторжку на 06.05.2013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4229C8" w:rsidRDefault="004229C8" w:rsidP="004229C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Место проведения переторжки: ОАО «ДРСК», г. Благовещенск (</w:t>
      </w:r>
      <w:proofErr w:type="spellStart"/>
      <w:r>
        <w:rPr>
          <w:sz w:val="24"/>
          <w:szCs w:val="24"/>
          <w:lang w:val="en-US"/>
        </w:rPr>
        <w:t>okzt</w:t>
      </w:r>
      <w:proofErr w:type="spellEnd"/>
      <w:r>
        <w:rPr>
          <w:sz w:val="24"/>
          <w:szCs w:val="24"/>
        </w:rPr>
        <w:t>5@</w:t>
      </w:r>
      <w:proofErr w:type="spellStart"/>
      <w:r>
        <w:rPr>
          <w:sz w:val="24"/>
          <w:szCs w:val="24"/>
          <w:lang w:val="en-US"/>
        </w:rPr>
        <w:t>drsk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4229C8" w:rsidRDefault="004229C8" w:rsidP="004229C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02479" w:rsidRDefault="00C02479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p w:rsidR="00BE68B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433F4" w:rsidTr="00B007E8">
        <w:tc>
          <w:tcPr>
            <w:tcW w:w="3510" w:type="dxa"/>
          </w:tcPr>
          <w:p w:rsid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5433F4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________________</w:t>
            </w:r>
            <w:r w:rsidR="00BE68B8" w:rsidRPr="005433F4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5433F4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О.А.</w:t>
            </w:r>
            <w:r w:rsidR="005433F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433F4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0808E6" w:rsidRDefault="000808E6" w:rsidP="005433F4">
      <w:pPr>
        <w:spacing w:line="240" w:lineRule="auto"/>
        <w:rPr>
          <w:sz w:val="24"/>
          <w:szCs w:val="24"/>
        </w:rPr>
      </w:pPr>
    </w:p>
    <w:p w:rsidR="004229C8" w:rsidRDefault="004229C8" w:rsidP="005433F4">
      <w:pPr>
        <w:spacing w:line="240" w:lineRule="auto"/>
        <w:rPr>
          <w:sz w:val="24"/>
          <w:szCs w:val="24"/>
        </w:rPr>
      </w:pPr>
    </w:p>
    <w:p w:rsidR="004229C8" w:rsidRPr="00C02479" w:rsidRDefault="004229C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5433F4" w:rsidTr="000808E6">
        <w:tc>
          <w:tcPr>
            <w:tcW w:w="3510" w:type="dxa"/>
          </w:tcPr>
          <w:p w:rsidR="000808E6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Технический</w:t>
            </w:r>
            <w:r w:rsidRPr="005433F4">
              <w:rPr>
                <w:b/>
                <w:i/>
                <w:sz w:val="26"/>
                <w:szCs w:val="26"/>
              </w:rPr>
              <w:t xml:space="preserve"> секретарь Закупочной комиссии </w:t>
            </w: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433F4">
              <w:rPr>
                <w:b/>
                <w:i/>
                <w:sz w:val="26"/>
                <w:szCs w:val="26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___________________</w:t>
            </w:r>
            <w:r w:rsidRPr="005433F4">
              <w:rPr>
                <w:b/>
                <w:i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808E6" w:rsidRPr="005433F4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Е.Ю. </w:t>
            </w:r>
            <w:proofErr w:type="spellStart"/>
            <w:r>
              <w:rPr>
                <w:b/>
                <w:i/>
                <w:sz w:val="26"/>
                <w:szCs w:val="26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CC" w:rsidRDefault="00335BCC" w:rsidP="00355095">
      <w:pPr>
        <w:spacing w:line="240" w:lineRule="auto"/>
      </w:pPr>
      <w:r>
        <w:separator/>
      </w:r>
    </w:p>
  </w:endnote>
  <w:endnote w:type="continuationSeparator" w:id="0">
    <w:p w:rsidR="00335BCC" w:rsidRDefault="00335B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5F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5F6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CC" w:rsidRDefault="00335BCC" w:rsidP="00355095">
      <w:pPr>
        <w:spacing w:line="240" w:lineRule="auto"/>
      </w:pPr>
      <w:r>
        <w:separator/>
      </w:r>
    </w:p>
  </w:footnote>
  <w:footnote w:type="continuationSeparator" w:id="0">
    <w:p w:rsidR="00335BCC" w:rsidRDefault="00335B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131BE">
      <w:rPr>
        <w:i/>
        <w:sz w:val="20"/>
      </w:rPr>
      <w:t>891</w:t>
    </w:r>
    <w:r w:rsidR="00021AA3">
      <w:rPr>
        <w:i/>
        <w:sz w:val="20"/>
      </w:rPr>
      <w:t xml:space="preserve"> раздел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7F6"/>
    <w:rsid w:val="00057F72"/>
    <w:rsid w:val="0008004B"/>
    <w:rsid w:val="000808E6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7AAC"/>
    <w:rsid w:val="00143503"/>
    <w:rsid w:val="001441AC"/>
    <w:rsid w:val="00144C8B"/>
    <w:rsid w:val="001924E0"/>
    <w:rsid w:val="001926AC"/>
    <w:rsid w:val="001A7FDA"/>
    <w:rsid w:val="001B13FD"/>
    <w:rsid w:val="001B37A3"/>
    <w:rsid w:val="001D1BB5"/>
    <w:rsid w:val="001E33F9"/>
    <w:rsid w:val="001F16DB"/>
    <w:rsid w:val="001F76A4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35BCC"/>
    <w:rsid w:val="00340D88"/>
    <w:rsid w:val="0035393A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131BE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5F6C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1FB"/>
    <w:rsid w:val="00D05F7D"/>
    <w:rsid w:val="00D26329"/>
    <w:rsid w:val="00D43162"/>
    <w:rsid w:val="00D62D28"/>
    <w:rsid w:val="00D725B9"/>
    <w:rsid w:val="00D75F9F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0099-BDAA-4CB0-B4FD-5313A225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2013-04-26T05:30:00Z</cp:lastPrinted>
  <dcterms:created xsi:type="dcterms:W3CDTF">2013-04-26T05:07:00Z</dcterms:created>
  <dcterms:modified xsi:type="dcterms:W3CDTF">2013-04-26T05:33:00Z</dcterms:modified>
</cp:coreProperties>
</file>